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C33" w:rsidRPr="00521F5F" w:rsidRDefault="00533C33" w:rsidP="00EB4E7D">
      <w:pPr>
        <w:jc w:val="both"/>
      </w:pPr>
      <w:bookmarkStart w:id="0" w:name="_GoBack"/>
      <w:bookmarkEnd w:id="0"/>
    </w:p>
    <w:p w:rsidR="007C7DD1" w:rsidRPr="00890067" w:rsidRDefault="007C7DD1" w:rsidP="00890067">
      <w:pPr>
        <w:jc w:val="both"/>
        <w:rPr>
          <w:b/>
          <w:color w:val="365F91" w:themeColor="accent1" w:themeShade="BF"/>
          <w:sz w:val="52"/>
          <w:szCs w:val="52"/>
        </w:rPr>
      </w:pPr>
      <w:r w:rsidRPr="00890067">
        <w:rPr>
          <w:b/>
          <w:color w:val="365F91" w:themeColor="accent1" w:themeShade="BF"/>
          <w:sz w:val="52"/>
          <w:szCs w:val="52"/>
        </w:rPr>
        <w:t>Annex 8.</w:t>
      </w:r>
      <w:r w:rsidR="00601202">
        <w:rPr>
          <w:b/>
          <w:color w:val="365F91" w:themeColor="accent1" w:themeShade="BF"/>
          <w:sz w:val="52"/>
          <w:szCs w:val="52"/>
        </w:rPr>
        <w:t>4</w:t>
      </w:r>
    </w:p>
    <w:p w:rsidR="00273D44" w:rsidRPr="00890067" w:rsidRDefault="003F020A" w:rsidP="00890067">
      <w:pPr>
        <w:rPr>
          <w:b/>
          <w:color w:val="365F91" w:themeColor="accent1" w:themeShade="BF"/>
          <w:sz w:val="52"/>
          <w:szCs w:val="52"/>
        </w:rPr>
      </w:pPr>
      <w:r>
        <w:rPr>
          <w:b/>
          <w:color w:val="365F91" w:themeColor="accent1" w:themeShade="BF"/>
          <w:sz w:val="52"/>
          <w:szCs w:val="52"/>
        </w:rPr>
        <w:t>FLC</w:t>
      </w:r>
      <w:r w:rsidR="007C7DD1" w:rsidRPr="00890067">
        <w:rPr>
          <w:b/>
          <w:color w:val="365F91" w:themeColor="accent1" w:themeShade="BF"/>
          <w:sz w:val="52"/>
          <w:szCs w:val="52"/>
        </w:rPr>
        <w:t xml:space="preserve"> Checklist</w:t>
      </w:r>
      <w:r w:rsidR="00890067">
        <w:rPr>
          <w:b/>
          <w:color w:val="365F91" w:themeColor="accent1" w:themeShade="BF"/>
          <w:sz w:val="52"/>
          <w:szCs w:val="52"/>
        </w:rPr>
        <w:br/>
      </w:r>
      <w:r w:rsidR="007C7DD1" w:rsidRPr="00890067">
        <w:rPr>
          <w:b/>
          <w:color w:val="365F91" w:themeColor="accent1" w:themeShade="BF"/>
          <w:sz w:val="52"/>
          <w:szCs w:val="52"/>
        </w:rPr>
        <w:t>for projects</w:t>
      </w:r>
    </w:p>
    <w:p w:rsidR="00371906" w:rsidRPr="00521F5F" w:rsidRDefault="00371906">
      <w:pPr>
        <w:rPr>
          <w:rFonts w:asciiTheme="majorHAnsi" w:hAnsiTheme="majorHAnsi"/>
          <w:b/>
        </w:rPr>
        <w:sectPr w:rsidR="00371906" w:rsidRPr="00521F5F" w:rsidSect="00007FCB">
          <w:headerReference w:type="default" r:id="rId9"/>
          <w:footerReference w:type="default" r:id="rId10"/>
          <w:pgSz w:w="11906" w:h="16838"/>
          <w:pgMar w:top="5245" w:right="1841" w:bottom="1417" w:left="2694" w:header="708" w:footer="708" w:gutter="0"/>
          <w:cols w:space="708"/>
          <w:docGrid w:linePitch="360"/>
        </w:sectPr>
      </w:pPr>
    </w:p>
    <w:p w:rsidR="007726C4" w:rsidRPr="007C7DD1" w:rsidRDefault="007726C4" w:rsidP="00C30F3B">
      <w:pPr>
        <w:rPr>
          <w:rFonts w:asciiTheme="majorHAnsi" w:hAnsiTheme="majorHAnsi"/>
        </w:rPr>
      </w:pPr>
    </w:p>
    <w:p w:rsidR="003E7421" w:rsidRPr="007C7DD1" w:rsidRDefault="003E7421">
      <w:pPr>
        <w:rPr>
          <w:rFonts w:asciiTheme="majorHAnsi" w:hAnsiTheme="majorHAnsi"/>
        </w:rPr>
        <w:sectPr w:rsidR="003E7421" w:rsidRPr="007C7DD1" w:rsidSect="00007FCB">
          <w:headerReference w:type="default" r:id="rId11"/>
          <w:footerReference w:type="default" r:id="rId12"/>
          <w:pgSz w:w="11906" w:h="16838"/>
          <w:pgMar w:top="5245" w:right="1416" w:bottom="1417" w:left="1418" w:header="708" w:footer="708" w:gutter="0"/>
          <w:cols w:space="708"/>
          <w:docGrid w:linePitch="360"/>
        </w:sectPr>
      </w:pPr>
    </w:p>
    <w:p w:rsidR="007C7DD1" w:rsidRPr="00BB6D44" w:rsidRDefault="00066AC8" w:rsidP="00BB6D44">
      <w:pPr>
        <w:spacing w:before="360"/>
        <w:jc w:val="center"/>
        <w:rPr>
          <w:rFonts w:asciiTheme="majorHAnsi" w:hAnsiTheme="majorHAnsi"/>
          <w:b/>
          <w:color w:val="365F91" w:themeColor="accent1" w:themeShade="BF"/>
          <w:sz w:val="32"/>
          <w:szCs w:val="32"/>
        </w:rPr>
      </w:pPr>
      <w:r>
        <w:rPr>
          <w:rFonts w:asciiTheme="majorHAnsi" w:hAnsiTheme="majorHAnsi"/>
          <w:b/>
          <w:color w:val="365F91" w:themeColor="accent1" w:themeShade="BF"/>
          <w:sz w:val="32"/>
          <w:szCs w:val="32"/>
        </w:rPr>
        <w:lastRenderedPageBreak/>
        <w:t>FLC</w:t>
      </w:r>
      <w:r w:rsidRPr="00BB6D44">
        <w:rPr>
          <w:rFonts w:asciiTheme="majorHAnsi" w:hAnsiTheme="majorHAnsi"/>
          <w:b/>
          <w:color w:val="365F91" w:themeColor="accent1" w:themeShade="BF"/>
          <w:sz w:val="32"/>
          <w:szCs w:val="32"/>
        </w:rPr>
        <w:t xml:space="preserve"> </w:t>
      </w:r>
      <w:r>
        <w:rPr>
          <w:rFonts w:asciiTheme="majorHAnsi" w:hAnsiTheme="majorHAnsi"/>
          <w:b/>
          <w:color w:val="365F91" w:themeColor="accent1" w:themeShade="BF"/>
          <w:sz w:val="32"/>
          <w:szCs w:val="32"/>
        </w:rPr>
        <w:t>C</w:t>
      </w:r>
      <w:r w:rsidR="007C7DD1" w:rsidRPr="00BB6D44">
        <w:rPr>
          <w:rFonts w:asciiTheme="majorHAnsi" w:hAnsiTheme="majorHAnsi"/>
          <w:b/>
          <w:color w:val="365F91" w:themeColor="accent1" w:themeShade="BF"/>
          <w:sz w:val="32"/>
          <w:szCs w:val="32"/>
        </w:rPr>
        <w:t>hecklist for projects</w:t>
      </w:r>
    </w:p>
    <w:p w:rsidR="007C7DD1" w:rsidRPr="008E42A4" w:rsidRDefault="007C7DD1" w:rsidP="008E42A4">
      <w:pPr>
        <w:spacing w:before="120"/>
        <w:rPr>
          <w:rFonts w:asciiTheme="majorHAnsi" w:eastAsiaTheme="majorEastAsia" w:hAnsiTheme="majorHAnsi"/>
          <w:b/>
          <w:color w:val="4F81BD" w:themeColor="accent1"/>
          <w:sz w:val="26"/>
          <w:szCs w:val="26"/>
        </w:rPr>
      </w:pPr>
      <w:r w:rsidRPr="008E42A4">
        <w:rPr>
          <w:rFonts w:asciiTheme="majorHAnsi" w:eastAsiaTheme="majorEastAsia" w:hAnsiTheme="majorHAnsi"/>
          <w:b/>
          <w:color w:val="4F81BD" w:themeColor="accent1"/>
          <w:sz w:val="26"/>
          <w:szCs w:val="26"/>
        </w:rPr>
        <w:t>Audit Trail Checklist</w:t>
      </w:r>
    </w:p>
    <w:tbl>
      <w:tblPr>
        <w:tblW w:w="9356" w:type="dxa"/>
        <w:tblInd w:w="10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6" w:space="0" w:color="548DD4" w:themeColor="text2" w:themeTint="99"/>
          <w:insideV w:val="single" w:sz="6" w:space="0" w:color="548DD4" w:themeColor="text2" w:themeTint="99"/>
        </w:tblBorders>
        <w:tblLayout w:type="fixed"/>
        <w:tblLook w:val="01E0" w:firstRow="1" w:lastRow="1" w:firstColumn="1" w:lastColumn="1" w:noHBand="0" w:noVBand="0"/>
      </w:tblPr>
      <w:tblGrid>
        <w:gridCol w:w="3969"/>
        <w:gridCol w:w="567"/>
        <w:gridCol w:w="1039"/>
        <w:gridCol w:w="698"/>
        <w:gridCol w:w="3083"/>
      </w:tblGrid>
      <w:tr w:rsidR="00E27305" w:rsidRPr="007C7DD1" w:rsidTr="00866A3F">
        <w:tc>
          <w:tcPr>
            <w:tcW w:w="3969" w:type="dxa"/>
            <w:vMerge w:val="restart"/>
            <w:shd w:val="clear" w:color="auto" w:fill="8DB3E2" w:themeFill="text2" w:themeFillTint="66"/>
            <w:vAlign w:val="center"/>
          </w:tcPr>
          <w:p w:rsidR="007C7DD1" w:rsidRPr="007C7DD1" w:rsidRDefault="007C7DD1" w:rsidP="00BD6CFB">
            <w:pPr>
              <w:spacing w:after="60"/>
              <w:rPr>
                <w:rFonts w:asciiTheme="majorHAnsi" w:hAnsiTheme="majorHAnsi"/>
                <w:b/>
              </w:rPr>
            </w:pPr>
            <w:r w:rsidRPr="007C7DD1">
              <w:rPr>
                <w:rFonts w:asciiTheme="majorHAnsi" w:hAnsiTheme="majorHAnsi"/>
                <w:b/>
              </w:rPr>
              <w:t>General considerations / eligibility criteria</w:t>
            </w:r>
          </w:p>
        </w:tc>
        <w:tc>
          <w:tcPr>
            <w:tcW w:w="2304" w:type="dxa"/>
            <w:gridSpan w:val="3"/>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b/>
              </w:rPr>
              <w:t>Accepted</w:t>
            </w:r>
          </w:p>
        </w:tc>
        <w:tc>
          <w:tcPr>
            <w:tcW w:w="3083" w:type="dxa"/>
            <w:vMerge w:val="restart"/>
            <w:shd w:val="clear" w:color="auto" w:fill="8DB3E2" w:themeFill="text2" w:themeFillTint="66"/>
            <w:vAlign w:val="center"/>
          </w:tcPr>
          <w:p w:rsidR="007C7DD1" w:rsidRPr="007C7DD1" w:rsidRDefault="007C7DD1" w:rsidP="00BD6CFB">
            <w:pPr>
              <w:spacing w:after="60"/>
              <w:jc w:val="center"/>
              <w:rPr>
                <w:rFonts w:asciiTheme="majorHAnsi" w:hAnsiTheme="majorHAnsi"/>
                <w:b/>
              </w:rPr>
            </w:pPr>
            <w:r w:rsidRPr="007C7DD1">
              <w:rPr>
                <w:rFonts w:asciiTheme="majorHAnsi" w:hAnsiTheme="majorHAnsi"/>
                <w:b/>
              </w:rPr>
              <w:t>Comments</w:t>
            </w:r>
          </w:p>
        </w:tc>
      </w:tr>
      <w:tr w:rsidR="00E27305" w:rsidRPr="007C7DD1" w:rsidTr="00866A3F">
        <w:tc>
          <w:tcPr>
            <w:tcW w:w="3969" w:type="dxa"/>
            <w:vMerge/>
            <w:shd w:val="clear" w:color="auto" w:fill="8DB3E2" w:themeFill="text2" w:themeFillTint="66"/>
            <w:vAlign w:val="center"/>
          </w:tcPr>
          <w:p w:rsidR="007C7DD1" w:rsidRPr="007C7DD1" w:rsidRDefault="007C7DD1" w:rsidP="00BD6CFB">
            <w:pPr>
              <w:spacing w:after="60"/>
              <w:rPr>
                <w:rFonts w:asciiTheme="majorHAnsi" w:hAnsiTheme="majorHAnsi"/>
                <w:b/>
              </w:rPr>
            </w:pPr>
          </w:p>
        </w:tc>
        <w:tc>
          <w:tcPr>
            <w:tcW w:w="567" w:type="dxa"/>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b/>
              </w:rPr>
              <w:t>Yes</w:t>
            </w:r>
          </w:p>
        </w:tc>
        <w:tc>
          <w:tcPr>
            <w:tcW w:w="1039" w:type="dxa"/>
            <w:shd w:val="clear" w:color="auto" w:fill="8DB3E2" w:themeFill="text2" w:themeFillTint="66"/>
            <w:vAlign w:val="center"/>
          </w:tcPr>
          <w:p w:rsidR="007C7DD1" w:rsidRPr="007C7DD1" w:rsidRDefault="007C7DD1" w:rsidP="00A85EBC">
            <w:pPr>
              <w:spacing w:before="20" w:after="20"/>
              <w:jc w:val="center"/>
              <w:rPr>
                <w:rFonts w:asciiTheme="majorHAnsi" w:hAnsiTheme="majorHAnsi"/>
                <w:b/>
              </w:rPr>
            </w:pPr>
            <w:r w:rsidRPr="007C7DD1">
              <w:rPr>
                <w:rFonts w:asciiTheme="majorHAnsi" w:hAnsiTheme="majorHAnsi"/>
                <w:b/>
              </w:rPr>
              <w:t>No</w:t>
            </w:r>
          </w:p>
        </w:tc>
        <w:tc>
          <w:tcPr>
            <w:tcW w:w="698" w:type="dxa"/>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proofErr w:type="spellStart"/>
            <w:r w:rsidRPr="007C7DD1">
              <w:rPr>
                <w:rFonts w:asciiTheme="majorHAnsi" w:hAnsiTheme="majorHAnsi"/>
                <w:b/>
              </w:rPr>
              <w:t>n.a</w:t>
            </w:r>
            <w:proofErr w:type="spellEnd"/>
            <w:r w:rsidRPr="007C7DD1">
              <w:rPr>
                <w:rFonts w:asciiTheme="majorHAnsi" w:hAnsiTheme="majorHAnsi"/>
                <w:b/>
              </w:rPr>
              <w:t>.</w:t>
            </w:r>
          </w:p>
        </w:tc>
        <w:tc>
          <w:tcPr>
            <w:tcW w:w="3083" w:type="dxa"/>
            <w:vMerge/>
            <w:shd w:val="clear" w:color="auto" w:fill="8DB3E2" w:themeFill="text2" w:themeFillTint="66"/>
            <w:vAlign w:val="center"/>
          </w:tcPr>
          <w:p w:rsidR="007C7DD1" w:rsidRPr="007C7DD1" w:rsidRDefault="007C7DD1" w:rsidP="00BD6CFB">
            <w:pPr>
              <w:spacing w:after="60"/>
              <w:jc w:val="center"/>
              <w:rPr>
                <w:rFonts w:asciiTheme="majorHAnsi" w:hAnsiTheme="majorHAnsi"/>
                <w:b/>
              </w:rPr>
            </w:pPr>
          </w:p>
        </w:tc>
      </w:tr>
      <w:tr w:rsidR="00E27305" w:rsidRPr="007C7DD1" w:rsidTr="00866A3F">
        <w:tc>
          <w:tcPr>
            <w:tcW w:w="3969" w:type="dxa"/>
            <w:shd w:val="clear" w:color="auto" w:fill="C6D9F1" w:themeFill="text2" w:themeFillTint="33"/>
            <w:vAlign w:val="center"/>
          </w:tcPr>
          <w:p w:rsidR="007C7DD1" w:rsidRPr="007C7DD1" w:rsidRDefault="007C7DD1" w:rsidP="00B171CC">
            <w:pPr>
              <w:spacing w:after="60"/>
              <w:jc w:val="both"/>
              <w:rPr>
                <w:rFonts w:asciiTheme="majorHAnsi" w:hAnsiTheme="majorHAnsi"/>
              </w:rPr>
            </w:pPr>
            <w:r w:rsidRPr="007C7DD1">
              <w:rPr>
                <w:rFonts w:asciiTheme="majorHAnsi" w:hAnsiTheme="majorHAnsi"/>
              </w:rPr>
              <w:t>Application Form approved by the MC (including any modifications) is available</w:t>
            </w:r>
          </w:p>
        </w:tc>
        <w:tc>
          <w:tcPr>
            <w:tcW w:w="567" w:type="dxa"/>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FFFFFF"/>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shd w:val="clear" w:color="auto" w:fill="FFFFFF"/>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FFFFFF"/>
            <w:vAlign w:val="center"/>
          </w:tcPr>
          <w:p w:rsidR="007C7DD1" w:rsidRPr="005A4C3A" w:rsidRDefault="007C7DD1" w:rsidP="00BD6CFB">
            <w:pPr>
              <w:spacing w:after="60"/>
              <w:jc w:val="center"/>
              <w:rPr>
                <w:rFonts w:asciiTheme="majorHAnsi" w:hAnsiTheme="majorHAnsi"/>
                <w:i/>
              </w:rPr>
            </w:pPr>
          </w:p>
        </w:tc>
      </w:tr>
      <w:tr w:rsidR="00E27305" w:rsidRPr="007C7DD1" w:rsidTr="00866A3F">
        <w:tc>
          <w:tcPr>
            <w:tcW w:w="3969" w:type="dxa"/>
            <w:shd w:val="clear" w:color="auto" w:fill="C6D9F1" w:themeFill="text2" w:themeFillTint="33"/>
            <w:vAlign w:val="center"/>
          </w:tcPr>
          <w:p w:rsidR="007C7DD1" w:rsidRPr="007C7DD1" w:rsidRDefault="007C7DD1" w:rsidP="00B171CC">
            <w:pPr>
              <w:spacing w:after="60"/>
              <w:jc w:val="both"/>
              <w:rPr>
                <w:rFonts w:asciiTheme="majorHAnsi" w:hAnsiTheme="majorHAnsi"/>
              </w:rPr>
            </w:pPr>
            <w:r w:rsidRPr="007C7DD1">
              <w:rPr>
                <w:rFonts w:asciiTheme="majorHAnsi" w:hAnsiTheme="majorHAnsi"/>
              </w:rPr>
              <w:t>Subsidy Contract signed by both parties (MA/JS and Lead Partner) is available</w:t>
            </w:r>
          </w:p>
        </w:tc>
        <w:tc>
          <w:tcPr>
            <w:tcW w:w="567" w:type="dxa"/>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FFFFFF"/>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shd w:val="clear" w:color="auto" w:fill="FFFFFF"/>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FFFFFF"/>
            <w:vAlign w:val="center"/>
          </w:tcPr>
          <w:p w:rsidR="007C7DD1" w:rsidRPr="007C7DD1" w:rsidRDefault="007C7DD1" w:rsidP="00BD6CFB">
            <w:pPr>
              <w:spacing w:after="60"/>
              <w:jc w:val="center"/>
              <w:rPr>
                <w:rFonts w:asciiTheme="majorHAnsi" w:hAnsiTheme="majorHAnsi"/>
                <w:b/>
              </w:rPr>
            </w:pPr>
          </w:p>
        </w:tc>
      </w:tr>
      <w:tr w:rsidR="00E27305" w:rsidRPr="007C7DD1" w:rsidTr="00866A3F">
        <w:tc>
          <w:tcPr>
            <w:tcW w:w="3969" w:type="dxa"/>
            <w:shd w:val="clear" w:color="auto" w:fill="C6D9F1" w:themeFill="text2" w:themeFillTint="33"/>
            <w:vAlign w:val="center"/>
          </w:tcPr>
          <w:p w:rsidR="007C7DD1" w:rsidRPr="007C7DD1" w:rsidRDefault="007C7DD1" w:rsidP="00B171CC">
            <w:pPr>
              <w:spacing w:after="60"/>
              <w:jc w:val="both"/>
              <w:rPr>
                <w:rFonts w:asciiTheme="majorHAnsi" w:hAnsiTheme="majorHAnsi"/>
              </w:rPr>
            </w:pPr>
            <w:r w:rsidRPr="007C7DD1">
              <w:rPr>
                <w:rFonts w:asciiTheme="majorHAnsi" w:hAnsiTheme="majorHAnsi"/>
              </w:rPr>
              <w:t>Addendum / approval of any modification of the Subsidy Contract is available if relevant</w:t>
            </w:r>
          </w:p>
        </w:tc>
        <w:tc>
          <w:tcPr>
            <w:tcW w:w="567" w:type="dxa"/>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FFFFFF"/>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shd w:val="clear" w:color="auto" w:fill="FFFFFF"/>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FFFFFF"/>
            <w:vAlign w:val="center"/>
          </w:tcPr>
          <w:p w:rsidR="007C7DD1" w:rsidRPr="007C7DD1" w:rsidRDefault="007C7DD1" w:rsidP="00BD6CFB">
            <w:pPr>
              <w:spacing w:after="60"/>
              <w:jc w:val="center"/>
              <w:rPr>
                <w:rFonts w:asciiTheme="majorHAnsi" w:hAnsiTheme="majorHAnsi"/>
                <w:b/>
              </w:rPr>
            </w:pPr>
          </w:p>
        </w:tc>
      </w:tr>
      <w:tr w:rsidR="00E27305" w:rsidRPr="007C7DD1" w:rsidTr="00866A3F">
        <w:tc>
          <w:tcPr>
            <w:tcW w:w="3969" w:type="dxa"/>
            <w:shd w:val="clear" w:color="auto" w:fill="C6D9F1" w:themeFill="text2" w:themeFillTint="33"/>
            <w:vAlign w:val="center"/>
          </w:tcPr>
          <w:p w:rsidR="007C7DD1" w:rsidRPr="007C7DD1" w:rsidRDefault="007C7DD1" w:rsidP="00B171CC">
            <w:pPr>
              <w:spacing w:after="60"/>
              <w:jc w:val="both"/>
              <w:rPr>
                <w:rFonts w:asciiTheme="majorHAnsi" w:hAnsiTheme="majorHAnsi"/>
              </w:rPr>
            </w:pPr>
            <w:r w:rsidRPr="007C7DD1">
              <w:rPr>
                <w:rFonts w:asciiTheme="majorHAnsi" w:hAnsiTheme="majorHAnsi"/>
              </w:rPr>
              <w:t xml:space="preserve">Partnership Agreement signed by </w:t>
            </w:r>
            <w:r w:rsidR="006A5991">
              <w:rPr>
                <w:rFonts w:asciiTheme="majorHAnsi" w:hAnsiTheme="majorHAnsi"/>
              </w:rPr>
              <w:t>the</w:t>
            </w:r>
            <w:r w:rsidRPr="007C7DD1">
              <w:rPr>
                <w:rFonts w:asciiTheme="majorHAnsi" w:hAnsiTheme="majorHAnsi"/>
              </w:rPr>
              <w:t xml:space="preserve"> project partner</w:t>
            </w:r>
            <w:r w:rsidR="006A5991">
              <w:rPr>
                <w:rFonts w:asciiTheme="majorHAnsi" w:hAnsiTheme="majorHAnsi"/>
              </w:rPr>
              <w:t xml:space="preserve"> concerned</w:t>
            </w:r>
            <w:r w:rsidRPr="007C7DD1">
              <w:rPr>
                <w:rFonts w:asciiTheme="majorHAnsi" w:hAnsiTheme="majorHAnsi"/>
              </w:rPr>
              <w:t xml:space="preserve"> is available</w:t>
            </w:r>
          </w:p>
        </w:tc>
        <w:tc>
          <w:tcPr>
            <w:tcW w:w="567" w:type="dxa"/>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FFFFFF"/>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shd w:val="clear" w:color="auto" w:fill="FFFFFF"/>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FFFFFF"/>
            <w:vAlign w:val="center"/>
          </w:tcPr>
          <w:p w:rsidR="007C7DD1" w:rsidRPr="007C7DD1" w:rsidRDefault="007C7DD1" w:rsidP="00BD6CFB">
            <w:pPr>
              <w:spacing w:after="60"/>
              <w:jc w:val="center"/>
              <w:rPr>
                <w:rFonts w:asciiTheme="majorHAnsi" w:hAnsiTheme="majorHAnsi"/>
                <w:b/>
              </w:rPr>
            </w:pPr>
          </w:p>
        </w:tc>
      </w:tr>
      <w:tr w:rsidR="00E27305" w:rsidRPr="007C7DD1" w:rsidTr="00866A3F">
        <w:tc>
          <w:tcPr>
            <w:tcW w:w="3969" w:type="dxa"/>
            <w:shd w:val="clear" w:color="auto" w:fill="C6D9F1" w:themeFill="text2" w:themeFillTint="33"/>
            <w:vAlign w:val="center"/>
          </w:tcPr>
          <w:p w:rsidR="007C7DD1" w:rsidRPr="007C7DD1" w:rsidRDefault="007C7DD1" w:rsidP="00B171CC">
            <w:pPr>
              <w:spacing w:after="60"/>
              <w:jc w:val="both"/>
              <w:rPr>
                <w:rFonts w:asciiTheme="majorHAnsi" w:hAnsiTheme="majorHAnsi"/>
              </w:rPr>
            </w:pPr>
            <w:r w:rsidRPr="007C7DD1">
              <w:rPr>
                <w:rFonts w:asciiTheme="majorHAnsi" w:hAnsiTheme="majorHAnsi"/>
              </w:rPr>
              <w:t xml:space="preserve">Partner Report is available on the project partner’s activities performed in the relevant reporting period, </w:t>
            </w:r>
            <w:r w:rsidRPr="00817C3F">
              <w:rPr>
                <w:rFonts w:asciiTheme="majorHAnsi" w:hAnsiTheme="majorHAnsi"/>
              </w:rPr>
              <w:t>including financial report</w:t>
            </w:r>
          </w:p>
        </w:tc>
        <w:tc>
          <w:tcPr>
            <w:tcW w:w="567" w:type="dxa"/>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FFFFFF"/>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shd w:val="clear" w:color="auto" w:fill="FFFFFF"/>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FFFFFF"/>
            <w:vAlign w:val="center"/>
          </w:tcPr>
          <w:p w:rsidR="007C7DD1" w:rsidRPr="007C7DD1" w:rsidRDefault="007C7DD1" w:rsidP="00BD6CFB">
            <w:pPr>
              <w:spacing w:after="60"/>
              <w:jc w:val="center"/>
              <w:rPr>
                <w:rFonts w:asciiTheme="majorHAnsi" w:hAnsiTheme="majorHAnsi"/>
                <w:b/>
              </w:rPr>
            </w:pPr>
          </w:p>
        </w:tc>
      </w:tr>
      <w:tr w:rsidR="00E27305" w:rsidRPr="007C7DD1" w:rsidTr="00866A3F">
        <w:tc>
          <w:tcPr>
            <w:tcW w:w="3969" w:type="dxa"/>
            <w:shd w:val="clear" w:color="auto" w:fill="C6D9F1" w:themeFill="text2" w:themeFillTint="33"/>
            <w:vAlign w:val="center"/>
          </w:tcPr>
          <w:p w:rsidR="007C7DD1" w:rsidRPr="007C7DD1" w:rsidRDefault="007C7DD1" w:rsidP="00B171CC">
            <w:pPr>
              <w:pStyle w:val="Jegyzetszveg"/>
              <w:jc w:val="both"/>
              <w:rPr>
                <w:rFonts w:asciiTheme="majorHAnsi" w:hAnsiTheme="majorHAnsi"/>
                <w:color w:val="17365D" w:themeColor="text2" w:themeShade="BF"/>
                <w:sz w:val="22"/>
                <w:szCs w:val="22"/>
              </w:rPr>
            </w:pPr>
            <w:r w:rsidRPr="007C7DD1">
              <w:rPr>
                <w:rFonts w:asciiTheme="majorHAnsi" w:hAnsiTheme="majorHAnsi"/>
                <w:color w:val="17365D" w:themeColor="text2" w:themeShade="BF"/>
                <w:sz w:val="22"/>
                <w:szCs w:val="22"/>
              </w:rPr>
              <w:t>Costs are directly related to the initiation or</w:t>
            </w:r>
            <w:r w:rsidR="00DF1C55">
              <w:rPr>
                <w:rFonts w:asciiTheme="majorHAnsi" w:hAnsiTheme="majorHAnsi"/>
                <w:color w:val="17365D" w:themeColor="text2" w:themeShade="BF"/>
                <w:sz w:val="22"/>
                <w:szCs w:val="22"/>
              </w:rPr>
              <w:t xml:space="preserve"> implementation of the project </w:t>
            </w:r>
            <w:r w:rsidRPr="007C7DD1">
              <w:rPr>
                <w:rFonts w:asciiTheme="majorHAnsi" w:hAnsiTheme="majorHAnsi"/>
                <w:color w:val="17365D" w:themeColor="text2" w:themeShade="BF"/>
                <w:sz w:val="22"/>
                <w:szCs w:val="22"/>
              </w:rPr>
              <w:t>as approved by the Monitoring Committee and are essential for the achievement of the agreed project activities.</w:t>
            </w:r>
          </w:p>
        </w:tc>
        <w:tc>
          <w:tcPr>
            <w:tcW w:w="567"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auto"/>
            <w:vAlign w:val="center"/>
          </w:tcPr>
          <w:p w:rsidR="007C7DD1" w:rsidRPr="007C7DD1" w:rsidRDefault="007C7DD1" w:rsidP="00BD6CFB">
            <w:pPr>
              <w:pStyle w:val="Akapitzlist"/>
              <w:spacing w:before="60" w:after="40"/>
              <w:ind w:left="0"/>
              <w:contextualSpacing w:val="0"/>
              <w:rPr>
                <w:rFonts w:asciiTheme="majorHAnsi" w:eastAsia="Cambria" w:hAnsiTheme="majorHAnsi"/>
                <w:i/>
                <w:color w:val="17365D" w:themeColor="text2" w:themeShade="BF"/>
                <w:sz w:val="22"/>
                <w:szCs w:val="22"/>
                <w:lang w:val="en-GB" w:eastAsia="en-US"/>
              </w:rPr>
            </w:pPr>
            <w:r w:rsidRPr="007C7DD1">
              <w:rPr>
                <w:rFonts w:asciiTheme="majorHAnsi" w:eastAsia="Cambria" w:hAnsiTheme="majorHAnsi"/>
                <w:i/>
                <w:color w:val="17365D" w:themeColor="text2" w:themeShade="BF"/>
                <w:sz w:val="22"/>
                <w:szCs w:val="22"/>
                <w:lang w:val="en-GB" w:eastAsia="en-US"/>
              </w:rPr>
              <w:t xml:space="preserve">e.g. </w:t>
            </w:r>
            <w:r w:rsidR="003B2392">
              <w:rPr>
                <w:rFonts w:asciiTheme="majorHAnsi" w:eastAsia="Cambria" w:hAnsiTheme="majorHAnsi"/>
                <w:i/>
                <w:color w:val="17365D" w:themeColor="text2" w:themeShade="BF"/>
                <w:sz w:val="22"/>
                <w:szCs w:val="22"/>
                <w:lang w:val="en-GB" w:eastAsia="en-US"/>
              </w:rPr>
              <w:t>Verify</w:t>
            </w:r>
            <w:r w:rsidRPr="007C7DD1">
              <w:rPr>
                <w:rFonts w:asciiTheme="majorHAnsi" w:eastAsia="Cambria" w:hAnsiTheme="majorHAnsi"/>
                <w:i/>
                <w:color w:val="17365D" w:themeColor="text2" w:themeShade="BF"/>
                <w:sz w:val="22"/>
                <w:szCs w:val="22"/>
                <w:lang w:val="en-GB" w:eastAsia="en-US"/>
              </w:rPr>
              <w:t xml:space="preserve"> that costs:</w:t>
            </w:r>
          </w:p>
          <w:p w:rsidR="007C7DD1" w:rsidRPr="007C7DD1" w:rsidRDefault="007C7DD1" w:rsidP="00B171CC">
            <w:pPr>
              <w:pStyle w:val="Akapitzlist"/>
              <w:numPr>
                <w:ilvl w:val="0"/>
                <w:numId w:val="4"/>
              </w:numPr>
              <w:spacing w:before="60" w:after="40"/>
              <w:ind w:left="212" w:hanging="212"/>
              <w:contextualSpacing w:val="0"/>
              <w:jc w:val="both"/>
              <w:rPr>
                <w:rFonts w:asciiTheme="majorHAnsi" w:eastAsia="Cambria" w:hAnsiTheme="majorHAnsi"/>
                <w:i/>
                <w:color w:val="17365D" w:themeColor="text2" w:themeShade="BF"/>
                <w:sz w:val="22"/>
                <w:szCs w:val="22"/>
                <w:lang w:val="en-GB" w:eastAsia="en-US"/>
              </w:rPr>
            </w:pPr>
            <w:r w:rsidRPr="007C7DD1">
              <w:rPr>
                <w:rFonts w:asciiTheme="majorHAnsi" w:eastAsia="Cambria" w:hAnsiTheme="majorHAnsi"/>
                <w:i/>
                <w:color w:val="17365D" w:themeColor="text2" w:themeShade="BF"/>
                <w:sz w:val="22"/>
                <w:szCs w:val="22"/>
                <w:lang w:val="en-GB" w:eastAsia="en-US"/>
              </w:rPr>
              <w:t xml:space="preserve"> have been initially planned in the application form under this budget line OR</w:t>
            </w:r>
          </w:p>
          <w:p w:rsidR="007C7DD1" w:rsidRPr="007C7DD1" w:rsidRDefault="00D12BD3" w:rsidP="00D12BD3">
            <w:pPr>
              <w:pStyle w:val="Akapitzlist"/>
              <w:numPr>
                <w:ilvl w:val="0"/>
                <w:numId w:val="4"/>
              </w:numPr>
              <w:spacing w:before="60" w:after="40"/>
              <w:ind w:left="212" w:hanging="212"/>
              <w:contextualSpacing w:val="0"/>
              <w:jc w:val="both"/>
              <w:rPr>
                <w:rFonts w:asciiTheme="majorHAnsi" w:hAnsiTheme="majorHAnsi"/>
                <w:i/>
                <w:color w:val="17365D" w:themeColor="text2" w:themeShade="BF"/>
                <w:sz w:val="22"/>
                <w:szCs w:val="22"/>
                <w:lang w:val="en-GB"/>
              </w:rPr>
            </w:pPr>
            <w:proofErr w:type="gramStart"/>
            <w:r>
              <w:rPr>
                <w:rFonts w:asciiTheme="majorHAnsi" w:hAnsiTheme="majorHAnsi"/>
                <w:i/>
                <w:color w:val="17365D" w:themeColor="text2" w:themeShade="BF"/>
                <w:sz w:val="22"/>
                <w:szCs w:val="22"/>
                <w:lang w:val="en-GB"/>
              </w:rPr>
              <w:t>a</w:t>
            </w:r>
            <w:proofErr w:type="gramEnd"/>
            <w:r w:rsidR="007C7DD1" w:rsidRPr="007C7DD1">
              <w:rPr>
                <w:rFonts w:asciiTheme="majorHAnsi" w:hAnsiTheme="majorHAnsi"/>
                <w:i/>
                <w:color w:val="17365D" w:themeColor="text2" w:themeShade="BF"/>
                <w:sz w:val="22"/>
                <w:szCs w:val="22"/>
                <w:lang w:val="en-GB"/>
              </w:rPr>
              <w:t xml:space="preserve"> written agreement of these costs exists from the </w:t>
            </w:r>
            <w:r w:rsidR="008B42DC">
              <w:rPr>
                <w:rFonts w:asciiTheme="majorHAnsi" w:hAnsiTheme="majorHAnsi"/>
                <w:i/>
                <w:color w:val="17365D" w:themeColor="text2" w:themeShade="BF"/>
                <w:sz w:val="22"/>
                <w:szCs w:val="22"/>
                <w:lang w:val="en-GB"/>
              </w:rPr>
              <w:t>MA/</w:t>
            </w:r>
            <w:r w:rsidR="007C7DD1" w:rsidRPr="007C7DD1">
              <w:rPr>
                <w:rFonts w:asciiTheme="majorHAnsi" w:hAnsiTheme="majorHAnsi"/>
                <w:i/>
                <w:color w:val="17365D" w:themeColor="text2" w:themeShade="BF"/>
                <w:sz w:val="22"/>
                <w:szCs w:val="22"/>
                <w:lang w:val="en-GB"/>
              </w:rPr>
              <w:t>JS.</w:t>
            </w:r>
          </w:p>
        </w:tc>
      </w:tr>
      <w:tr w:rsidR="00E27305" w:rsidRPr="007C7DD1" w:rsidTr="00866A3F">
        <w:tc>
          <w:tcPr>
            <w:tcW w:w="3969" w:type="dxa"/>
            <w:shd w:val="clear" w:color="auto" w:fill="C6D9F1" w:themeFill="text2" w:themeFillTint="33"/>
            <w:vAlign w:val="center"/>
          </w:tcPr>
          <w:p w:rsidR="007C7DD1" w:rsidRPr="007C7DD1" w:rsidRDefault="007C7DD1" w:rsidP="00B171CC">
            <w:pPr>
              <w:spacing w:before="60" w:after="60"/>
              <w:jc w:val="both"/>
              <w:rPr>
                <w:rFonts w:asciiTheme="majorHAnsi" w:hAnsiTheme="majorHAnsi"/>
              </w:rPr>
            </w:pPr>
            <w:r w:rsidRPr="007C7DD1">
              <w:rPr>
                <w:rFonts w:asciiTheme="majorHAnsi" w:hAnsiTheme="majorHAnsi"/>
              </w:rPr>
              <w:t>Costs are correctly allocated to the relevant budget lines.</w:t>
            </w:r>
          </w:p>
        </w:tc>
        <w:tc>
          <w:tcPr>
            <w:tcW w:w="567"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auto"/>
            <w:vAlign w:val="center"/>
          </w:tcPr>
          <w:p w:rsidR="007C7DD1" w:rsidRPr="007C7DD1" w:rsidRDefault="007C7DD1" w:rsidP="00B171CC">
            <w:pPr>
              <w:spacing w:before="40" w:after="40"/>
              <w:jc w:val="both"/>
              <w:rPr>
                <w:rFonts w:asciiTheme="majorHAnsi" w:hAnsiTheme="majorHAnsi"/>
                <w:i/>
              </w:rPr>
            </w:pPr>
            <w:proofErr w:type="gramStart"/>
            <w:r w:rsidRPr="007C7DD1">
              <w:rPr>
                <w:rFonts w:asciiTheme="majorHAnsi" w:hAnsiTheme="majorHAnsi"/>
                <w:i/>
              </w:rPr>
              <w:t>e.g</w:t>
            </w:r>
            <w:proofErr w:type="gramEnd"/>
            <w:r w:rsidRPr="007C7DD1">
              <w:rPr>
                <w:rFonts w:asciiTheme="majorHAnsi" w:hAnsiTheme="majorHAnsi"/>
                <w:i/>
              </w:rPr>
              <w:t xml:space="preserve">. </w:t>
            </w:r>
            <w:r w:rsidR="003B2392">
              <w:rPr>
                <w:rFonts w:asciiTheme="majorHAnsi" w:hAnsiTheme="majorHAnsi"/>
                <w:i/>
              </w:rPr>
              <w:t>Inspect</w:t>
            </w:r>
            <w:r w:rsidRPr="007C7DD1">
              <w:rPr>
                <w:rFonts w:asciiTheme="majorHAnsi" w:hAnsiTheme="majorHAnsi"/>
                <w:i/>
              </w:rPr>
              <w:t xml:space="preserve"> list of expenditures.</w:t>
            </w:r>
          </w:p>
        </w:tc>
      </w:tr>
      <w:tr w:rsidR="00E27305" w:rsidRPr="007C7DD1" w:rsidTr="00866A3F">
        <w:tc>
          <w:tcPr>
            <w:tcW w:w="3969" w:type="dxa"/>
            <w:shd w:val="clear" w:color="auto" w:fill="C6D9F1" w:themeFill="text2" w:themeFillTint="33"/>
            <w:vAlign w:val="center"/>
          </w:tcPr>
          <w:p w:rsidR="007C7DD1" w:rsidRPr="007C7DD1" w:rsidRDefault="007C7DD1" w:rsidP="00B171CC">
            <w:pPr>
              <w:spacing w:before="60" w:after="60"/>
              <w:jc w:val="both"/>
              <w:rPr>
                <w:rFonts w:asciiTheme="majorHAnsi" w:hAnsiTheme="majorHAnsi"/>
              </w:rPr>
            </w:pPr>
            <w:r w:rsidRPr="007C7DD1">
              <w:rPr>
                <w:rFonts w:asciiTheme="majorHAnsi" w:hAnsiTheme="majorHAnsi"/>
              </w:rPr>
              <w:t>Costs are correctly allocated to the relevant work packages.</w:t>
            </w:r>
          </w:p>
        </w:tc>
        <w:tc>
          <w:tcPr>
            <w:tcW w:w="567"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auto"/>
            <w:vAlign w:val="center"/>
          </w:tcPr>
          <w:p w:rsidR="007C7DD1" w:rsidRPr="007C7DD1" w:rsidRDefault="007C7DD1" w:rsidP="00BD6CFB">
            <w:pPr>
              <w:spacing w:before="40" w:after="40"/>
              <w:rPr>
                <w:rFonts w:asciiTheme="majorHAnsi" w:hAnsiTheme="majorHAnsi"/>
                <w:i/>
              </w:rPr>
            </w:pPr>
          </w:p>
        </w:tc>
      </w:tr>
      <w:tr w:rsidR="00E27305" w:rsidRPr="007C7DD1" w:rsidTr="00866A3F">
        <w:tc>
          <w:tcPr>
            <w:tcW w:w="3969" w:type="dxa"/>
            <w:shd w:val="clear" w:color="auto" w:fill="C6D9F1" w:themeFill="text2" w:themeFillTint="33"/>
            <w:vAlign w:val="center"/>
          </w:tcPr>
          <w:p w:rsidR="007C7DD1" w:rsidRPr="007C7DD1" w:rsidRDefault="007C7DD1" w:rsidP="00B171CC">
            <w:pPr>
              <w:spacing w:before="60" w:after="60"/>
              <w:jc w:val="both"/>
              <w:rPr>
                <w:rFonts w:asciiTheme="majorHAnsi" w:hAnsiTheme="majorHAnsi"/>
              </w:rPr>
            </w:pPr>
            <w:r w:rsidRPr="007C7DD1">
              <w:rPr>
                <w:rFonts w:asciiTheme="majorHAnsi" w:hAnsiTheme="majorHAnsi"/>
              </w:rPr>
              <w:t>Written confirmation of the Lead Partner has been submitted</w:t>
            </w:r>
            <w:r w:rsidR="005A4C3A">
              <w:rPr>
                <w:rFonts w:asciiTheme="majorHAnsi" w:hAnsiTheme="majorHAnsi"/>
              </w:rPr>
              <w:t xml:space="preserve"> </w:t>
            </w:r>
            <w:r w:rsidR="005B5037">
              <w:rPr>
                <w:rFonts w:asciiTheme="majorHAnsi" w:hAnsiTheme="majorHAnsi"/>
              </w:rPr>
              <w:t>to Controller</w:t>
            </w:r>
            <w:r w:rsidRPr="007C7DD1">
              <w:rPr>
                <w:rFonts w:asciiTheme="majorHAnsi" w:hAnsiTheme="majorHAnsi"/>
              </w:rPr>
              <w:t xml:space="preserve"> in case of </w:t>
            </w:r>
            <w:r w:rsidR="00380E47">
              <w:rPr>
                <w:rFonts w:asciiTheme="majorHAnsi" w:hAnsiTheme="majorHAnsi"/>
              </w:rPr>
              <w:t>b</w:t>
            </w:r>
            <w:r w:rsidR="00206160" w:rsidRPr="007C7DD1">
              <w:rPr>
                <w:rFonts w:asciiTheme="majorHAnsi" w:hAnsiTheme="majorHAnsi"/>
              </w:rPr>
              <w:t xml:space="preserve">udget </w:t>
            </w:r>
            <w:r w:rsidRPr="007C7DD1">
              <w:rPr>
                <w:rFonts w:asciiTheme="majorHAnsi" w:hAnsiTheme="majorHAnsi"/>
              </w:rPr>
              <w:t xml:space="preserve">reallocations not exceeding the budget reallocation limit </w:t>
            </w:r>
            <w:r w:rsidR="00206160">
              <w:rPr>
                <w:rFonts w:asciiTheme="majorHAnsi" w:hAnsiTheme="majorHAnsi"/>
              </w:rPr>
              <w:t xml:space="preserve">among WP/BL </w:t>
            </w:r>
            <w:r w:rsidRPr="007C7DD1">
              <w:rPr>
                <w:rFonts w:asciiTheme="majorHAnsi" w:hAnsiTheme="majorHAnsi"/>
              </w:rPr>
              <w:t>according to programme rules.</w:t>
            </w:r>
          </w:p>
        </w:tc>
        <w:tc>
          <w:tcPr>
            <w:tcW w:w="567"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auto"/>
            <w:vAlign w:val="center"/>
          </w:tcPr>
          <w:p w:rsidR="007C7DD1" w:rsidRPr="007C7DD1" w:rsidRDefault="007C7DD1" w:rsidP="00BD6CFB">
            <w:pPr>
              <w:spacing w:before="40" w:after="40"/>
              <w:rPr>
                <w:rFonts w:asciiTheme="majorHAnsi" w:hAnsiTheme="majorHAnsi"/>
                <w:i/>
              </w:rPr>
            </w:pPr>
          </w:p>
        </w:tc>
      </w:tr>
      <w:tr w:rsidR="00E27305" w:rsidRPr="007C7DD1" w:rsidTr="00866A3F">
        <w:tc>
          <w:tcPr>
            <w:tcW w:w="3969" w:type="dxa"/>
            <w:shd w:val="clear" w:color="auto" w:fill="C6D9F1" w:themeFill="text2" w:themeFillTint="33"/>
            <w:vAlign w:val="center"/>
          </w:tcPr>
          <w:p w:rsidR="007C7DD1" w:rsidRPr="007C7DD1" w:rsidRDefault="007C7DD1"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 xml:space="preserve">Costs are declared only once. </w:t>
            </w:r>
          </w:p>
        </w:tc>
        <w:tc>
          <w:tcPr>
            <w:tcW w:w="567"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auto"/>
            <w:vAlign w:val="center"/>
          </w:tcPr>
          <w:p w:rsidR="007C7DD1" w:rsidRPr="007C7DD1" w:rsidRDefault="007C7DD1" w:rsidP="00B171CC">
            <w:pPr>
              <w:spacing w:before="40" w:after="40"/>
              <w:jc w:val="both"/>
              <w:rPr>
                <w:rFonts w:asciiTheme="majorHAnsi" w:hAnsiTheme="majorHAnsi"/>
                <w:i/>
                <w:highlight w:val="yellow"/>
              </w:rPr>
            </w:pPr>
            <w:proofErr w:type="gramStart"/>
            <w:r w:rsidRPr="007C7DD1">
              <w:rPr>
                <w:rFonts w:asciiTheme="majorHAnsi" w:hAnsiTheme="majorHAnsi"/>
                <w:i/>
              </w:rPr>
              <w:t>e.g</w:t>
            </w:r>
            <w:proofErr w:type="gramEnd"/>
            <w:r w:rsidRPr="007C7DD1">
              <w:rPr>
                <w:rFonts w:asciiTheme="majorHAnsi" w:hAnsiTheme="majorHAnsi"/>
                <w:i/>
              </w:rPr>
              <w:t xml:space="preserve">. </w:t>
            </w:r>
            <w:r w:rsidR="003B2392">
              <w:rPr>
                <w:rFonts w:asciiTheme="majorHAnsi" w:hAnsiTheme="majorHAnsi"/>
                <w:i/>
              </w:rPr>
              <w:t>Inspect</w:t>
            </w:r>
            <w:r w:rsidRPr="007C7DD1">
              <w:rPr>
                <w:rFonts w:asciiTheme="majorHAnsi" w:hAnsiTheme="majorHAnsi"/>
                <w:i/>
              </w:rPr>
              <w:t xml:space="preserve"> the list of expenditure and </w:t>
            </w:r>
            <w:r w:rsidR="003B2392">
              <w:rPr>
                <w:rFonts w:asciiTheme="majorHAnsi" w:hAnsiTheme="majorHAnsi"/>
                <w:i/>
              </w:rPr>
              <w:t>verify</w:t>
            </w:r>
            <w:r w:rsidRPr="007C7DD1">
              <w:rPr>
                <w:rFonts w:asciiTheme="majorHAnsi" w:hAnsiTheme="majorHAnsi"/>
                <w:i/>
              </w:rPr>
              <w:t xml:space="preserve"> that expenditures have not been declared twice in different </w:t>
            </w:r>
            <w:r w:rsidRPr="007C7DD1">
              <w:rPr>
                <w:rFonts w:asciiTheme="majorHAnsi" w:hAnsiTheme="majorHAnsi"/>
                <w:i/>
              </w:rPr>
              <w:lastRenderedPageBreak/>
              <w:t>budget lines or in previous reporting periods.</w:t>
            </w:r>
          </w:p>
        </w:tc>
      </w:tr>
      <w:tr w:rsidR="00E27305" w:rsidRPr="007C7DD1" w:rsidTr="00866A3F">
        <w:tc>
          <w:tcPr>
            <w:tcW w:w="3969" w:type="dxa"/>
            <w:shd w:val="clear" w:color="auto" w:fill="C6D9F1" w:themeFill="text2" w:themeFillTint="33"/>
            <w:vAlign w:val="center"/>
          </w:tcPr>
          <w:p w:rsidR="007C7DD1" w:rsidRPr="003574FF" w:rsidRDefault="003574FF"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3574FF">
              <w:rPr>
                <w:rFonts w:asciiTheme="majorHAnsi" w:hAnsiTheme="majorHAnsi"/>
                <w:color w:val="17365D" w:themeColor="text2" w:themeShade="BF"/>
                <w:sz w:val="22"/>
                <w:szCs w:val="22"/>
                <w:lang w:val="en-GB"/>
              </w:rPr>
              <w:lastRenderedPageBreak/>
              <w:t xml:space="preserve">No </w:t>
            </w:r>
            <w:r w:rsidR="00E265E3" w:rsidRPr="003574FF">
              <w:rPr>
                <w:rFonts w:asciiTheme="majorHAnsi" w:hAnsiTheme="majorHAnsi"/>
                <w:color w:val="17365D" w:themeColor="text2" w:themeShade="BF"/>
                <w:sz w:val="22"/>
                <w:szCs w:val="22"/>
                <w:lang w:val="en-GB"/>
              </w:rPr>
              <w:t>evidence of double-financing of expenditure through other financial source(s) has been found during the verifications.</w:t>
            </w:r>
          </w:p>
        </w:tc>
        <w:tc>
          <w:tcPr>
            <w:tcW w:w="567"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auto"/>
            <w:vAlign w:val="center"/>
          </w:tcPr>
          <w:p w:rsidR="007C7DD1" w:rsidRPr="007C7DD1" w:rsidRDefault="007C7DD1" w:rsidP="00BD6CFB">
            <w:pPr>
              <w:spacing w:before="40" w:after="40"/>
              <w:rPr>
                <w:rFonts w:asciiTheme="majorHAnsi" w:hAnsiTheme="majorHAnsi"/>
                <w:i/>
              </w:rPr>
            </w:pPr>
          </w:p>
        </w:tc>
      </w:tr>
      <w:tr w:rsidR="00E27305" w:rsidRPr="007C7DD1" w:rsidTr="00866A3F">
        <w:tc>
          <w:tcPr>
            <w:tcW w:w="3969" w:type="dxa"/>
            <w:shd w:val="clear" w:color="auto" w:fill="C6D9F1" w:themeFill="text2" w:themeFillTint="33"/>
            <w:vAlign w:val="center"/>
          </w:tcPr>
          <w:p w:rsidR="007C7DD1" w:rsidRPr="007C7DD1" w:rsidRDefault="007C7DD1" w:rsidP="00B171CC">
            <w:pPr>
              <w:pStyle w:val="Akapitzlist"/>
              <w:spacing w:before="40" w:after="40"/>
              <w:ind w:left="34"/>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w:t>
            </w:r>
            <w:r w:rsidR="00D12BD3">
              <w:rPr>
                <w:rFonts w:asciiTheme="majorHAnsi" w:hAnsiTheme="majorHAnsi"/>
                <w:color w:val="17365D" w:themeColor="text2" w:themeShade="BF"/>
                <w:sz w:val="22"/>
                <w:szCs w:val="22"/>
                <w:lang w:val="en-GB"/>
              </w:rPr>
              <w:t>in accordance with</w:t>
            </w:r>
            <w:r w:rsidRPr="007C7DD1">
              <w:rPr>
                <w:rFonts w:asciiTheme="majorHAnsi" w:hAnsiTheme="majorHAnsi"/>
                <w:color w:val="17365D" w:themeColor="text2" w:themeShade="BF"/>
                <w:sz w:val="22"/>
                <w:szCs w:val="22"/>
                <w:lang w:val="en-GB"/>
              </w:rPr>
              <w:t xml:space="preserve"> Art 67(1)(a) of Reg. (EU) No 1303/2013] </w:t>
            </w:r>
          </w:p>
          <w:p w:rsidR="007C7DD1" w:rsidRPr="007C7DD1" w:rsidRDefault="007C7DD1" w:rsidP="00B171CC">
            <w:pPr>
              <w:pStyle w:val="Akapitzlist"/>
              <w:spacing w:before="40" w:after="40"/>
              <w:ind w:left="34"/>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 xml:space="preserve">Expenditure was incurred and paid within the eligibility period of the project, except for costs under simplified costs options. </w:t>
            </w:r>
          </w:p>
        </w:tc>
        <w:tc>
          <w:tcPr>
            <w:tcW w:w="567"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auto"/>
            <w:vAlign w:val="center"/>
          </w:tcPr>
          <w:p w:rsidR="007C7DD1" w:rsidRPr="007C7DD1" w:rsidRDefault="007C7DD1" w:rsidP="00B171CC">
            <w:pPr>
              <w:spacing w:before="40" w:after="40"/>
              <w:jc w:val="both"/>
              <w:rPr>
                <w:rFonts w:asciiTheme="majorHAnsi" w:hAnsiTheme="majorHAnsi"/>
                <w:i/>
              </w:rPr>
            </w:pPr>
            <w:proofErr w:type="gramStart"/>
            <w:r w:rsidRPr="007C7DD1">
              <w:rPr>
                <w:rFonts w:asciiTheme="majorHAnsi" w:hAnsiTheme="majorHAnsi"/>
                <w:i/>
              </w:rPr>
              <w:t>e.g</w:t>
            </w:r>
            <w:proofErr w:type="gramEnd"/>
            <w:r w:rsidRPr="007C7DD1">
              <w:rPr>
                <w:rFonts w:asciiTheme="majorHAnsi" w:hAnsiTheme="majorHAnsi"/>
                <w:i/>
              </w:rPr>
              <w:t>. Implementation expenditure is incurred and paid within the starting date of the project set in the subsidy contract and the end of the relevant reporting period.</w:t>
            </w:r>
          </w:p>
        </w:tc>
      </w:tr>
      <w:tr w:rsidR="00E27305" w:rsidRPr="007C7DD1" w:rsidTr="00866A3F">
        <w:tc>
          <w:tcPr>
            <w:tcW w:w="3969" w:type="dxa"/>
            <w:shd w:val="clear" w:color="auto" w:fill="C6D9F1" w:themeFill="text2" w:themeFillTint="33"/>
            <w:vAlign w:val="center"/>
          </w:tcPr>
          <w:p w:rsidR="007C7DD1" w:rsidRPr="007C7DD1" w:rsidRDefault="007C7DD1" w:rsidP="00B171CC">
            <w:pPr>
              <w:pStyle w:val="Akapitzlist"/>
              <w:spacing w:before="40" w:after="40"/>
              <w:ind w:left="34"/>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w:t>
            </w:r>
            <w:r w:rsidR="00D12BD3">
              <w:rPr>
                <w:rFonts w:asciiTheme="majorHAnsi" w:hAnsiTheme="majorHAnsi"/>
                <w:color w:val="17365D" w:themeColor="text2" w:themeShade="BF"/>
                <w:sz w:val="22"/>
                <w:szCs w:val="22"/>
                <w:lang w:val="en-GB"/>
              </w:rPr>
              <w:t>in accordance with</w:t>
            </w:r>
            <w:r w:rsidRPr="007C7DD1">
              <w:rPr>
                <w:rFonts w:asciiTheme="majorHAnsi" w:hAnsiTheme="majorHAnsi"/>
                <w:color w:val="17365D" w:themeColor="text2" w:themeShade="BF"/>
                <w:sz w:val="22"/>
                <w:szCs w:val="22"/>
                <w:lang w:val="en-GB"/>
              </w:rPr>
              <w:t xml:space="preserve"> Art 131 (2) of Reg. (EU) No 1303/2013] </w:t>
            </w:r>
          </w:p>
          <w:p w:rsidR="007C7DD1" w:rsidRPr="007C7DD1" w:rsidRDefault="007C7DD1" w:rsidP="00B171CC">
            <w:pPr>
              <w:pStyle w:val="Akapitzlist"/>
              <w:spacing w:before="40" w:after="40"/>
              <w:ind w:left="34"/>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Expenditure is supported by invoices or documents of equivalent probative value, which are correct in content and accounting terms, except for costs under simplified costs options.</w:t>
            </w:r>
          </w:p>
        </w:tc>
        <w:tc>
          <w:tcPr>
            <w:tcW w:w="567"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auto"/>
            <w:vAlign w:val="center"/>
          </w:tcPr>
          <w:p w:rsidR="007C7DD1" w:rsidRPr="007C7DD1" w:rsidRDefault="007C7DD1" w:rsidP="00B171CC">
            <w:pPr>
              <w:spacing w:before="40" w:after="40"/>
              <w:jc w:val="both"/>
              <w:rPr>
                <w:rFonts w:asciiTheme="majorHAnsi" w:hAnsiTheme="majorHAnsi"/>
                <w:i/>
              </w:rPr>
            </w:pPr>
          </w:p>
        </w:tc>
      </w:tr>
      <w:tr w:rsidR="00E27305" w:rsidRPr="007C7DD1" w:rsidTr="00866A3F">
        <w:tc>
          <w:tcPr>
            <w:tcW w:w="3969" w:type="dxa"/>
            <w:shd w:val="clear" w:color="auto" w:fill="C6D9F1" w:themeFill="text2" w:themeFillTint="33"/>
            <w:vAlign w:val="center"/>
          </w:tcPr>
          <w:p w:rsidR="007C7DD1" w:rsidRPr="007C7DD1" w:rsidRDefault="007C7DD1" w:rsidP="00B171CC">
            <w:pPr>
              <w:pStyle w:val="Akapitzlist"/>
              <w:spacing w:before="40" w:after="40"/>
              <w:ind w:left="34"/>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w:t>
            </w:r>
            <w:r w:rsidR="00D12BD3">
              <w:rPr>
                <w:rFonts w:asciiTheme="majorHAnsi" w:hAnsiTheme="majorHAnsi"/>
                <w:color w:val="17365D" w:themeColor="text2" w:themeShade="BF"/>
                <w:sz w:val="22"/>
                <w:szCs w:val="22"/>
                <w:lang w:val="en-GB"/>
              </w:rPr>
              <w:t>in accordance with</w:t>
            </w:r>
            <w:r w:rsidRPr="007C7DD1">
              <w:rPr>
                <w:rFonts w:asciiTheme="majorHAnsi" w:hAnsiTheme="majorHAnsi"/>
                <w:color w:val="17365D" w:themeColor="text2" w:themeShade="BF"/>
                <w:sz w:val="22"/>
                <w:szCs w:val="22"/>
                <w:lang w:val="en-GB"/>
              </w:rPr>
              <w:t xml:space="preserve"> Art 125(4)(a) of Reg. (EU) No 1303/2013] </w:t>
            </w:r>
          </w:p>
          <w:p w:rsidR="007C7DD1" w:rsidRPr="007C7DD1" w:rsidRDefault="007C7DD1" w:rsidP="00B171CC">
            <w:pPr>
              <w:pStyle w:val="Akapitzlist"/>
              <w:spacing w:before="40" w:after="40"/>
              <w:ind w:left="34"/>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Expenditure is supported by a proof of payment (bank account statements, bank transfer confirmations, cash receipts, etc.), except for costs under simplified costs options.</w:t>
            </w:r>
          </w:p>
        </w:tc>
        <w:tc>
          <w:tcPr>
            <w:tcW w:w="567"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auto"/>
            <w:vAlign w:val="center"/>
          </w:tcPr>
          <w:p w:rsidR="007C7DD1" w:rsidRPr="007C7DD1" w:rsidRDefault="007C7DD1" w:rsidP="00B171CC">
            <w:pPr>
              <w:spacing w:before="40" w:after="40"/>
              <w:jc w:val="both"/>
              <w:rPr>
                <w:rFonts w:asciiTheme="majorHAnsi" w:hAnsiTheme="majorHAnsi"/>
                <w:i/>
              </w:rPr>
            </w:pPr>
          </w:p>
        </w:tc>
      </w:tr>
      <w:tr w:rsidR="00E27305" w:rsidRPr="007C7DD1" w:rsidTr="00D12BD3">
        <w:tc>
          <w:tcPr>
            <w:tcW w:w="3969" w:type="dxa"/>
            <w:shd w:val="clear" w:color="auto" w:fill="auto"/>
            <w:vAlign w:val="center"/>
          </w:tcPr>
          <w:p w:rsidR="007C7DD1" w:rsidRPr="00D12BD3" w:rsidRDefault="007C7DD1" w:rsidP="00B171CC">
            <w:pPr>
              <w:spacing w:before="120" w:after="120"/>
              <w:jc w:val="both"/>
              <w:rPr>
                <w:rFonts w:asciiTheme="majorHAnsi" w:hAnsiTheme="majorHAnsi"/>
                <w:lang w:val="en-US"/>
              </w:rPr>
            </w:pPr>
            <w:r w:rsidRPr="00D12BD3">
              <w:rPr>
                <w:rFonts w:asciiTheme="majorHAnsi" w:hAnsiTheme="majorHAnsi"/>
              </w:rPr>
              <w:t xml:space="preserve">Costs are eligible </w:t>
            </w:r>
            <w:r w:rsidR="00D12BD3" w:rsidRPr="00D12BD3">
              <w:rPr>
                <w:rFonts w:asciiTheme="majorHAnsi" w:hAnsiTheme="majorHAnsi"/>
              </w:rPr>
              <w:t>in accordance with</w:t>
            </w:r>
            <w:r w:rsidRPr="00D12BD3">
              <w:rPr>
                <w:rFonts w:asciiTheme="majorHAnsi" w:hAnsiTheme="majorHAnsi"/>
              </w:rPr>
              <w:t xml:space="preserve"> Art. </w:t>
            </w:r>
            <w:r w:rsidRPr="00D12BD3">
              <w:rPr>
                <w:rFonts w:asciiTheme="majorHAnsi" w:hAnsiTheme="majorHAnsi"/>
                <w:lang w:val="en-US"/>
              </w:rPr>
              <w:t>69(3)(</w:t>
            </w:r>
            <w:proofErr w:type="spellStart"/>
            <w:r w:rsidRPr="00D12BD3">
              <w:rPr>
                <w:rFonts w:asciiTheme="majorHAnsi" w:hAnsiTheme="majorHAnsi"/>
                <w:lang w:val="en-US"/>
              </w:rPr>
              <w:t>a+b</w:t>
            </w:r>
            <w:proofErr w:type="spellEnd"/>
            <w:r w:rsidRPr="00D12BD3">
              <w:rPr>
                <w:rFonts w:asciiTheme="majorHAnsi" w:hAnsiTheme="majorHAnsi"/>
                <w:lang w:val="en-US"/>
              </w:rPr>
              <w:t xml:space="preserve">) of Reg. (EU) No 1303/2013 and Art 2(2) of Delegated Reg. (EU) No 481/2014 and the </w:t>
            </w:r>
            <w:proofErr w:type="spellStart"/>
            <w:r w:rsidRPr="00D12BD3">
              <w:rPr>
                <w:rFonts w:asciiTheme="majorHAnsi" w:hAnsiTheme="majorHAnsi"/>
                <w:lang w:val="en-US"/>
              </w:rPr>
              <w:t>programme</w:t>
            </w:r>
            <w:proofErr w:type="spellEnd"/>
            <w:r w:rsidRPr="00D12BD3">
              <w:rPr>
                <w:rFonts w:asciiTheme="majorHAnsi" w:hAnsiTheme="majorHAnsi"/>
                <w:lang w:val="en-US"/>
              </w:rPr>
              <w:t xml:space="preserve"> rules, i.e. ineligible expenditure has not been declared.</w:t>
            </w:r>
          </w:p>
        </w:tc>
        <w:tc>
          <w:tcPr>
            <w:tcW w:w="567" w:type="dxa"/>
            <w:shd w:val="clear" w:color="auto" w:fill="auto"/>
            <w:vAlign w:val="center"/>
          </w:tcPr>
          <w:p w:rsidR="007C7DD1" w:rsidRPr="00D12BD3" w:rsidRDefault="007C7DD1" w:rsidP="00BD6CFB">
            <w:pPr>
              <w:spacing w:before="20" w:after="20"/>
              <w:jc w:val="center"/>
              <w:rPr>
                <w:rFonts w:asciiTheme="majorHAnsi" w:hAnsiTheme="majorHAnsi" w:cs="Arial"/>
              </w:rPr>
            </w:pPr>
            <w:r w:rsidRPr="00B92658">
              <w:rPr>
                <w:rFonts w:asciiTheme="majorHAnsi" w:hAnsiTheme="majorHAnsi" w:cs="Arial"/>
              </w:rPr>
              <w:fldChar w:fldCharType="begin">
                <w:ffData>
                  <w:name w:val="Check1"/>
                  <w:enabled/>
                  <w:calcOnExit w:val="0"/>
                  <w:checkBox>
                    <w:sizeAuto/>
                    <w:default w:val="0"/>
                  </w:checkBox>
                </w:ffData>
              </w:fldChar>
            </w:r>
            <w:r w:rsidRPr="00D12BD3">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B92658">
              <w:rPr>
                <w:rFonts w:asciiTheme="majorHAnsi" w:hAnsiTheme="majorHAnsi" w:cs="Arial"/>
              </w:rPr>
              <w:fldChar w:fldCharType="end"/>
            </w:r>
          </w:p>
        </w:tc>
        <w:tc>
          <w:tcPr>
            <w:tcW w:w="1039" w:type="dxa"/>
            <w:shd w:val="clear" w:color="auto" w:fill="auto"/>
            <w:vAlign w:val="center"/>
          </w:tcPr>
          <w:p w:rsidR="007C7DD1" w:rsidRPr="00D12BD3" w:rsidRDefault="007C7DD1" w:rsidP="00BD6CFB">
            <w:pPr>
              <w:spacing w:before="20" w:after="20"/>
              <w:jc w:val="center"/>
              <w:rPr>
                <w:rFonts w:asciiTheme="majorHAnsi" w:hAnsiTheme="majorHAnsi" w:cs="Arial"/>
              </w:rPr>
            </w:pPr>
            <w:r w:rsidRPr="00B92658">
              <w:rPr>
                <w:rFonts w:asciiTheme="majorHAnsi" w:hAnsiTheme="majorHAnsi" w:cs="Arial"/>
              </w:rPr>
              <w:fldChar w:fldCharType="begin">
                <w:ffData>
                  <w:name w:val="Check1"/>
                  <w:enabled/>
                  <w:calcOnExit w:val="0"/>
                  <w:checkBox>
                    <w:sizeAuto/>
                    <w:default w:val="0"/>
                  </w:checkBox>
                </w:ffData>
              </w:fldChar>
            </w:r>
            <w:r w:rsidRPr="00D12BD3">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B92658">
              <w:rPr>
                <w:rFonts w:asciiTheme="majorHAnsi" w:hAnsiTheme="majorHAnsi" w:cs="Arial"/>
              </w:rPr>
              <w:fldChar w:fldCharType="end"/>
            </w:r>
          </w:p>
        </w:tc>
        <w:tc>
          <w:tcPr>
            <w:tcW w:w="698" w:type="dxa"/>
            <w:shd w:val="clear" w:color="auto" w:fill="auto"/>
            <w:vAlign w:val="center"/>
          </w:tcPr>
          <w:p w:rsidR="007C7DD1" w:rsidRPr="00D12BD3" w:rsidRDefault="007C7DD1" w:rsidP="00BD6CFB">
            <w:pPr>
              <w:spacing w:before="20" w:after="20"/>
              <w:jc w:val="center"/>
              <w:rPr>
                <w:rFonts w:asciiTheme="majorHAnsi" w:hAnsiTheme="majorHAnsi" w:cs="Arial"/>
              </w:rPr>
            </w:pPr>
            <w:r w:rsidRPr="00B92658">
              <w:rPr>
                <w:rFonts w:asciiTheme="majorHAnsi" w:hAnsiTheme="majorHAnsi" w:cs="Arial"/>
              </w:rPr>
              <w:fldChar w:fldCharType="begin">
                <w:ffData>
                  <w:name w:val="Check1"/>
                  <w:enabled/>
                  <w:calcOnExit w:val="0"/>
                  <w:checkBox>
                    <w:sizeAuto/>
                    <w:default w:val="0"/>
                  </w:checkBox>
                </w:ffData>
              </w:fldChar>
            </w:r>
            <w:r w:rsidRPr="00D12BD3">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B92658">
              <w:rPr>
                <w:rFonts w:asciiTheme="majorHAnsi" w:hAnsiTheme="majorHAnsi" w:cs="Arial"/>
              </w:rPr>
              <w:fldChar w:fldCharType="end"/>
            </w:r>
          </w:p>
        </w:tc>
        <w:tc>
          <w:tcPr>
            <w:tcW w:w="3083" w:type="dxa"/>
            <w:shd w:val="clear" w:color="auto" w:fill="auto"/>
            <w:vAlign w:val="center"/>
          </w:tcPr>
          <w:p w:rsidR="007C7DD1" w:rsidRPr="00D12BD3" w:rsidRDefault="007C7DD1" w:rsidP="00384D36">
            <w:pPr>
              <w:spacing w:before="40" w:after="40"/>
              <w:jc w:val="both"/>
              <w:rPr>
                <w:rFonts w:asciiTheme="majorHAnsi" w:hAnsiTheme="majorHAnsi"/>
                <w:i/>
              </w:rPr>
            </w:pPr>
            <w:r w:rsidRPr="00D12BD3">
              <w:rPr>
                <w:rFonts w:asciiTheme="majorHAnsi" w:hAnsiTheme="majorHAnsi"/>
                <w:i/>
              </w:rPr>
              <w:t xml:space="preserve">e.g. </w:t>
            </w:r>
            <w:r w:rsidR="003B2392" w:rsidRPr="00D12BD3">
              <w:rPr>
                <w:rFonts w:asciiTheme="majorHAnsi" w:hAnsiTheme="majorHAnsi"/>
                <w:i/>
              </w:rPr>
              <w:t>verify</w:t>
            </w:r>
            <w:r w:rsidRPr="00D12BD3">
              <w:rPr>
                <w:rFonts w:asciiTheme="majorHAnsi" w:hAnsiTheme="majorHAnsi"/>
                <w:i/>
              </w:rPr>
              <w:t xml:space="preserve"> that </w:t>
            </w:r>
            <w:proofErr w:type="spellStart"/>
            <w:r w:rsidR="00D12BD3" w:rsidRPr="00D12BD3">
              <w:rPr>
                <w:rFonts w:asciiTheme="majorHAnsi" w:hAnsiTheme="majorHAnsi"/>
                <w:i/>
              </w:rPr>
              <w:t>i</w:t>
            </w:r>
            <w:r w:rsidRPr="00D12BD3">
              <w:rPr>
                <w:rFonts w:asciiTheme="majorHAnsi" w:hAnsiTheme="majorHAnsi"/>
                <w:i/>
                <w:lang w:val="en-US"/>
              </w:rPr>
              <w:t>nterest</w:t>
            </w:r>
            <w:proofErr w:type="spellEnd"/>
            <w:r w:rsidRPr="00D12BD3">
              <w:rPr>
                <w:rFonts w:asciiTheme="majorHAnsi" w:hAnsiTheme="majorHAnsi"/>
                <w:i/>
                <w:lang w:val="en-US"/>
              </w:rPr>
              <w:t xml:space="preserve"> on debt, </w:t>
            </w:r>
            <w:r w:rsidR="00384D36">
              <w:rPr>
                <w:rFonts w:asciiTheme="majorHAnsi" w:hAnsiTheme="majorHAnsi"/>
                <w:i/>
                <w:lang w:val="en-US"/>
              </w:rPr>
              <w:t>f</w:t>
            </w:r>
            <w:r w:rsidRPr="00D12BD3">
              <w:rPr>
                <w:rFonts w:asciiTheme="majorHAnsi" w:hAnsiTheme="majorHAnsi"/>
                <w:i/>
                <w:lang w:val="en-US"/>
              </w:rPr>
              <w:t>ines, financial penalties and expenditure on legal disputes and litigation; costs of</w:t>
            </w:r>
            <w:r w:rsidRPr="0054430C">
              <w:rPr>
                <w:rFonts w:asciiTheme="majorHAnsi" w:hAnsiTheme="majorHAnsi"/>
                <w:i/>
                <w:lang w:val="en-US"/>
              </w:rPr>
              <w:t xml:space="preserve"> gifts (except those not exceeding EUR 50 per gift where related to promotion, communication, publicity or information); costs related to fluctuation of foreign exchange rate</w:t>
            </w:r>
            <w:r w:rsidR="00384D36">
              <w:rPr>
                <w:rFonts w:asciiTheme="majorHAnsi" w:hAnsiTheme="majorHAnsi"/>
                <w:i/>
                <w:lang w:val="en-US"/>
              </w:rPr>
              <w:t xml:space="preserve">, purchase of land and exiting buildings, Value added tax except where it is non-recoverable under national VAT legislation, contribution in kind, as defined in Article 69(1) of Regulation (EU) No. 1303/2013, project expenditure split among </w:t>
            </w:r>
            <w:r w:rsidR="00384D36">
              <w:rPr>
                <w:rFonts w:asciiTheme="majorHAnsi" w:hAnsiTheme="majorHAnsi"/>
                <w:i/>
                <w:lang w:val="en-US"/>
              </w:rPr>
              <w:lastRenderedPageBreak/>
              <w:t>project partners (</w:t>
            </w:r>
            <w:proofErr w:type="spellStart"/>
            <w:r w:rsidR="00384D36">
              <w:rPr>
                <w:rFonts w:asciiTheme="majorHAnsi" w:hAnsiTheme="majorHAnsi"/>
                <w:i/>
                <w:lang w:val="en-US"/>
              </w:rPr>
              <w:t>i.e</w:t>
            </w:r>
            <w:proofErr w:type="spellEnd"/>
            <w:r w:rsidR="00384D36">
              <w:rPr>
                <w:rFonts w:asciiTheme="majorHAnsi" w:hAnsiTheme="majorHAnsi"/>
                <w:i/>
                <w:lang w:val="en-US"/>
              </w:rPr>
              <w:t xml:space="preserve"> sharing of “common costs”, second hand equipment</w:t>
            </w:r>
            <w:r w:rsidRPr="0054430C">
              <w:rPr>
                <w:rFonts w:asciiTheme="majorHAnsi" w:hAnsiTheme="majorHAnsi"/>
                <w:i/>
                <w:lang w:val="en-US"/>
              </w:rPr>
              <w:t xml:space="preserve"> are NOT included.</w:t>
            </w:r>
          </w:p>
        </w:tc>
      </w:tr>
      <w:tr w:rsidR="00E27305" w:rsidRPr="007C7DD1" w:rsidTr="00866A3F">
        <w:tc>
          <w:tcPr>
            <w:tcW w:w="3969" w:type="dxa"/>
            <w:shd w:val="clear" w:color="auto" w:fill="C6D9F1" w:themeFill="text2" w:themeFillTint="33"/>
            <w:vAlign w:val="center"/>
          </w:tcPr>
          <w:p w:rsidR="007C7DD1" w:rsidRPr="007C7DD1" w:rsidRDefault="007C7DD1" w:rsidP="00B171CC">
            <w:pPr>
              <w:spacing w:before="40" w:after="40"/>
              <w:jc w:val="both"/>
              <w:rPr>
                <w:rFonts w:asciiTheme="majorHAnsi" w:eastAsia="Times New Roman" w:hAnsiTheme="majorHAnsi"/>
                <w:lang w:eastAsia="de-DE"/>
              </w:rPr>
            </w:pPr>
            <w:r w:rsidRPr="007C7DD1">
              <w:rPr>
                <w:rFonts w:asciiTheme="majorHAnsi" w:eastAsia="Times New Roman" w:hAnsiTheme="majorHAnsi"/>
                <w:lang w:eastAsia="de-DE"/>
              </w:rPr>
              <w:lastRenderedPageBreak/>
              <w:t>[</w:t>
            </w:r>
            <w:r w:rsidR="00D12BD3">
              <w:rPr>
                <w:rFonts w:asciiTheme="majorHAnsi" w:eastAsia="Times New Roman" w:hAnsiTheme="majorHAnsi"/>
                <w:lang w:eastAsia="de-DE"/>
              </w:rPr>
              <w:t>in accordance with</w:t>
            </w:r>
            <w:r w:rsidRPr="007C7DD1">
              <w:rPr>
                <w:rFonts w:asciiTheme="majorHAnsi" w:eastAsia="Times New Roman" w:hAnsiTheme="majorHAnsi"/>
                <w:lang w:eastAsia="de-DE"/>
              </w:rPr>
              <w:t xml:space="preserve"> Art 69(3)(c) of Reg. (EU) No 1303/2013] </w:t>
            </w:r>
          </w:p>
          <w:p w:rsidR="007C7DD1" w:rsidRPr="007C7DD1" w:rsidRDefault="007C7DD1" w:rsidP="00B171CC">
            <w:pPr>
              <w:pStyle w:val="Akapitzlist"/>
              <w:spacing w:before="40" w:after="40"/>
              <w:ind w:left="34"/>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Recoverable VAT was deducted.</w:t>
            </w:r>
          </w:p>
        </w:tc>
        <w:tc>
          <w:tcPr>
            <w:tcW w:w="567"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FFFFFF"/>
            <w:vAlign w:val="center"/>
          </w:tcPr>
          <w:p w:rsidR="007C7DD1" w:rsidRPr="007C7DD1" w:rsidRDefault="007C7DD1" w:rsidP="00BD6CFB">
            <w:pPr>
              <w:rPr>
                <w:rFonts w:asciiTheme="majorHAnsi" w:hAnsiTheme="majorHAnsi" w:cs="Arial"/>
              </w:rPr>
            </w:pPr>
          </w:p>
        </w:tc>
      </w:tr>
      <w:tr w:rsidR="00E27305" w:rsidRPr="002A3B79" w:rsidTr="00866A3F">
        <w:tc>
          <w:tcPr>
            <w:tcW w:w="3969" w:type="dxa"/>
            <w:shd w:val="clear" w:color="auto" w:fill="C6D9F1" w:themeFill="text2" w:themeFillTint="33"/>
            <w:vAlign w:val="center"/>
          </w:tcPr>
          <w:p w:rsidR="007C7DD1" w:rsidRPr="002A3B79" w:rsidRDefault="007C7DD1" w:rsidP="00B171CC">
            <w:pPr>
              <w:spacing w:before="40" w:after="40"/>
              <w:jc w:val="both"/>
              <w:rPr>
                <w:rFonts w:asciiTheme="majorHAnsi" w:eastAsia="Times New Roman" w:hAnsiTheme="majorHAnsi"/>
                <w:lang w:eastAsia="de-DE"/>
              </w:rPr>
            </w:pPr>
            <w:r w:rsidRPr="002A3B79">
              <w:rPr>
                <w:rFonts w:asciiTheme="majorHAnsi" w:eastAsia="Times New Roman" w:hAnsiTheme="majorHAnsi"/>
                <w:lang w:eastAsia="de-DE"/>
              </w:rPr>
              <w:t>[</w:t>
            </w:r>
            <w:r w:rsidR="00D12BD3">
              <w:rPr>
                <w:rFonts w:asciiTheme="majorHAnsi" w:eastAsia="Times New Roman" w:hAnsiTheme="majorHAnsi"/>
                <w:lang w:eastAsia="de-DE"/>
              </w:rPr>
              <w:t>in accordance with</w:t>
            </w:r>
            <w:r w:rsidRPr="002A3B79">
              <w:rPr>
                <w:rFonts w:asciiTheme="majorHAnsi" w:eastAsia="Times New Roman" w:hAnsiTheme="majorHAnsi"/>
                <w:lang w:eastAsia="de-DE"/>
              </w:rPr>
              <w:t xml:space="preserve"> Art 20(1) of Reg. (EU) No 1299/2013] </w:t>
            </w:r>
          </w:p>
          <w:p w:rsidR="007C7DD1" w:rsidRPr="002A3B79" w:rsidRDefault="007C7DD1" w:rsidP="00B171CC">
            <w:pPr>
              <w:spacing w:before="40" w:after="40"/>
              <w:jc w:val="both"/>
              <w:rPr>
                <w:rFonts w:asciiTheme="majorHAnsi" w:eastAsia="Times New Roman" w:hAnsiTheme="majorHAnsi"/>
                <w:lang w:eastAsia="de-DE"/>
              </w:rPr>
            </w:pPr>
            <w:r w:rsidRPr="002A3B79">
              <w:rPr>
                <w:rFonts w:asciiTheme="majorHAnsi" w:eastAsia="Times New Roman" w:hAnsiTheme="majorHAnsi"/>
                <w:lang w:eastAsia="de-DE"/>
              </w:rPr>
              <w:t>Expenditure was incurred within the eligible programme area.</w:t>
            </w:r>
          </w:p>
        </w:tc>
        <w:tc>
          <w:tcPr>
            <w:tcW w:w="567" w:type="dxa"/>
            <w:shd w:val="clear" w:color="auto" w:fill="FFFFFF"/>
            <w:vAlign w:val="center"/>
          </w:tcPr>
          <w:p w:rsidR="007C7DD1" w:rsidRPr="002A3B79" w:rsidRDefault="007C7DD1" w:rsidP="002A3B79">
            <w:pPr>
              <w:spacing w:before="40" w:after="40"/>
              <w:jc w:val="center"/>
              <w:rPr>
                <w:rFonts w:asciiTheme="majorHAnsi" w:eastAsia="Times New Roman" w:hAnsiTheme="majorHAnsi"/>
                <w:lang w:eastAsia="de-DE"/>
              </w:rPr>
            </w:pPr>
            <w:r w:rsidRPr="002A3B79">
              <w:rPr>
                <w:rFonts w:asciiTheme="majorHAnsi" w:eastAsia="Times New Roman" w:hAnsiTheme="majorHAnsi"/>
                <w:lang w:eastAsia="de-DE"/>
              </w:rPr>
              <w:fldChar w:fldCharType="begin">
                <w:ffData>
                  <w:name w:val="Check1"/>
                  <w:enabled/>
                  <w:calcOnExit w:val="0"/>
                  <w:checkBox>
                    <w:sizeAuto/>
                    <w:default w:val="0"/>
                  </w:checkBox>
                </w:ffData>
              </w:fldChar>
            </w:r>
            <w:r w:rsidRPr="002A3B79">
              <w:rPr>
                <w:rFonts w:asciiTheme="majorHAnsi" w:eastAsia="Times New Roman" w:hAnsiTheme="majorHAnsi"/>
                <w:lang w:eastAsia="de-DE"/>
              </w:rPr>
              <w:instrText xml:space="preserve"> FORMCHECKBOX </w:instrText>
            </w:r>
            <w:r w:rsidR="00771908">
              <w:rPr>
                <w:rFonts w:asciiTheme="majorHAnsi" w:eastAsia="Times New Roman" w:hAnsiTheme="majorHAnsi"/>
                <w:lang w:eastAsia="de-DE"/>
              </w:rPr>
            </w:r>
            <w:r w:rsidR="00771908">
              <w:rPr>
                <w:rFonts w:asciiTheme="majorHAnsi" w:eastAsia="Times New Roman" w:hAnsiTheme="majorHAnsi"/>
                <w:lang w:eastAsia="de-DE"/>
              </w:rPr>
              <w:fldChar w:fldCharType="separate"/>
            </w:r>
            <w:r w:rsidRPr="002A3B79">
              <w:rPr>
                <w:rFonts w:asciiTheme="majorHAnsi" w:eastAsia="Times New Roman" w:hAnsiTheme="majorHAnsi"/>
                <w:lang w:eastAsia="de-DE"/>
              </w:rPr>
              <w:fldChar w:fldCharType="end"/>
            </w:r>
          </w:p>
        </w:tc>
        <w:tc>
          <w:tcPr>
            <w:tcW w:w="1039" w:type="dxa"/>
            <w:shd w:val="clear" w:color="auto" w:fill="FFFFFF"/>
            <w:vAlign w:val="center"/>
          </w:tcPr>
          <w:p w:rsidR="007C7DD1" w:rsidRPr="002A3B79" w:rsidRDefault="007C7DD1" w:rsidP="002A3B79">
            <w:pPr>
              <w:spacing w:before="40" w:after="40"/>
              <w:jc w:val="center"/>
              <w:rPr>
                <w:rFonts w:asciiTheme="majorHAnsi" w:eastAsia="Times New Roman" w:hAnsiTheme="majorHAnsi"/>
                <w:lang w:eastAsia="de-DE"/>
              </w:rPr>
            </w:pPr>
            <w:r w:rsidRPr="002A3B79">
              <w:rPr>
                <w:rFonts w:asciiTheme="majorHAnsi" w:eastAsia="Times New Roman" w:hAnsiTheme="majorHAnsi"/>
                <w:lang w:eastAsia="de-DE"/>
              </w:rPr>
              <w:fldChar w:fldCharType="begin">
                <w:ffData>
                  <w:name w:val="Check1"/>
                  <w:enabled/>
                  <w:calcOnExit w:val="0"/>
                  <w:checkBox>
                    <w:sizeAuto/>
                    <w:default w:val="0"/>
                  </w:checkBox>
                </w:ffData>
              </w:fldChar>
            </w:r>
            <w:r w:rsidRPr="002A3B79">
              <w:rPr>
                <w:rFonts w:asciiTheme="majorHAnsi" w:eastAsia="Times New Roman" w:hAnsiTheme="majorHAnsi"/>
                <w:lang w:eastAsia="de-DE"/>
              </w:rPr>
              <w:instrText xml:space="preserve"> FORMCHECKBOX </w:instrText>
            </w:r>
            <w:r w:rsidR="00771908">
              <w:rPr>
                <w:rFonts w:asciiTheme="majorHAnsi" w:eastAsia="Times New Roman" w:hAnsiTheme="majorHAnsi"/>
                <w:lang w:eastAsia="de-DE"/>
              </w:rPr>
            </w:r>
            <w:r w:rsidR="00771908">
              <w:rPr>
                <w:rFonts w:asciiTheme="majorHAnsi" w:eastAsia="Times New Roman" w:hAnsiTheme="majorHAnsi"/>
                <w:lang w:eastAsia="de-DE"/>
              </w:rPr>
              <w:fldChar w:fldCharType="separate"/>
            </w:r>
            <w:r w:rsidRPr="002A3B79">
              <w:rPr>
                <w:rFonts w:asciiTheme="majorHAnsi" w:eastAsia="Times New Roman" w:hAnsiTheme="majorHAnsi"/>
                <w:lang w:eastAsia="de-DE"/>
              </w:rPr>
              <w:fldChar w:fldCharType="end"/>
            </w:r>
          </w:p>
        </w:tc>
        <w:tc>
          <w:tcPr>
            <w:tcW w:w="698" w:type="dxa"/>
            <w:shd w:val="clear" w:color="auto" w:fill="auto"/>
            <w:vAlign w:val="center"/>
          </w:tcPr>
          <w:p w:rsidR="007C7DD1" w:rsidRPr="002A3B79" w:rsidRDefault="007C7DD1" w:rsidP="002A3B79">
            <w:pPr>
              <w:spacing w:before="40" w:after="40"/>
              <w:jc w:val="center"/>
              <w:rPr>
                <w:rFonts w:asciiTheme="majorHAnsi" w:eastAsia="Times New Roman" w:hAnsiTheme="majorHAnsi"/>
                <w:lang w:eastAsia="de-DE"/>
              </w:rPr>
            </w:pPr>
            <w:r w:rsidRPr="002A3B79">
              <w:rPr>
                <w:rFonts w:asciiTheme="majorHAnsi" w:eastAsia="Times New Roman" w:hAnsiTheme="majorHAnsi"/>
                <w:lang w:eastAsia="de-DE"/>
              </w:rPr>
              <w:fldChar w:fldCharType="begin">
                <w:ffData>
                  <w:name w:val="Check1"/>
                  <w:enabled/>
                  <w:calcOnExit w:val="0"/>
                  <w:checkBox>
                    <w:sizeAuto/>
                    <w:default w:val="0"/>
                  </w:checkBox>
                </w:ffData>
              </w:fldChar>
            </w:r>
            <w:r w:rsidRPr="002A3B79">
              <w:rPr>
                <w:rFonts w:asciiTheme="majorHAnsi" w:eastAsia="Times New Roman" w:hAnsiTheme="majorHAnsi"/>
                <w:lang w:eastAsia="de-DE"/>
              </w:rPr>
              <w:instrText xml:space="preserve"> FORMCHECKBOX </w:instrText>
            </w:r>
            <w:r w:rsidR="00771908">
              <w:rPr>
                <w:rFonts w:asciiTheme="majorHAnsi" w:eastAsia="Times New Roman" w:hAnsiTheme="majorHAnsi"/>
                <w:lang w:eastAsia="de-DE"/>
              </w:rPr>
            </w:r>
            <w:r w:rsidR="00771908">
              <w:rPr>
                <w:rFonts w:asciiTheme="majorHAnsi" w:eastAsia="Times New Roman" w:hAnsiTheme="majorHAnsi"/>
                <w:lang w:eastAsia="de-DE"/>
              </w:rPr>
              <w:fldChar w:fldCharType="separate"/>
            </w:r>
            <w:r w:rsidRPr="002A3B79">
              <w:rPr>
                <w:rFonts w:asciiTheme="majorHAnsi" w:eastAsia="Times New Roman" w:hAnsiTheme="majorHAnsi"/>
                <w:lang w:eastAsia="de-DE"/>
              </w:rPr>
              <w:fldChar w:fldCharType="end"/>
            </w:r>
          </w:p>
        </w:tc>
        <w:tc>
          <w:tcPr>
            <w:tcW w:w="3083" w:type="dxa"/>
            <w:shd w:val="clear" w:color="auto" w:fill="FFFFFF"/>
            <w:vAlign w:val="center"/>
          </w:tcPr>
          <w:p w:rsidR="007C7DD1" w:rsidRPr="002A3B79" w:rsidRDefault="007C7DD1" w:rsidP="00BD6CFB">
            <w:pPr>
              <w:spacing w:before="40" w:after="40"/>
              <w:rPr>
                <w:rFonts w:asciiTheme="majorHAnsi" w:eastAsia="Times New Roman" w:hAnsiTheme="majorHAnsi"/>
                <w:lang w:eastAsia="de-DE"/>
              </w:rPr>
            </w:pPr>
          </w:p>
        </w:tc>
      </w:tr>
      <w:tr w:rsidR="00E27305" w:rsidRPr="007C7DD1" w:rsidTr="00866A3F">
        <w:tc>
          <w:tcPr>
            <w:tcW w:w="3969" w:type="dxa"/>
            <w:shd w:val="clear" w:color="auto" w:fill="C6D9F1" w:themeFill="text2" w:themeFillTint="33"/>
            <w:vAlign w:val="center"/>
          </w:tcPr>
          <w:p w:rsidR="007C7DD1" w:rsidRPr="002A3B79" w:rsidRDefault="007C7DD1" w:rsidP="00B171CC">
            <w:pPr>
              <w:spacing w:before="40" w:after="40"/>
              <w:jc w:val="both"/>
              <w:rPr>
                <w:rFonts w:asciiTheme="majorHAnsi" w:eastAsia="Times New Roman" w:hAnsiTheme="majorHAnsi"/>
                <w:lang w:eastAsia="de-DE"/>
              </w:rPr>
            </w:pPr>
            <w:r w:rsidRPr="007C7DD1">
              <w:rPr>
                <w:rFonts w:asciiTheme="majorHAnsi" w:eastAsia="Times New Roman" w:hAnsiTheme="majorHAnsi"/>
                <w:lang w:eastAsia="de-DE"/>
              </w:rPr>
              <w:t xml:space="preserve">The part of the expenditure incurred outside (the Union part of) the programme area is eligible </w:t>
            </w:r>
            <w:r w:rsidR="00D12BD3">
              <w:rPr>
                <w:rFonts w:asciiTheme="majorHAnsi" w:eastAsia="Times New Roman" w:hAnsiTheme="majorHAnsi"/>
                <w:lang w:eastAsia="de-DE"/>
              </w:rPr>
              <w:t>in accordance with</w:t>
            </w:r>
            <w:r w:rsidRPr="007C7DD1">
              <w:rPr>
                <w:rFonts w:asciiTheme="majorHAnsi" w:eastAsia="Times New Roman" w:hAnsiTheme="majorHAnsi"/>
                <w:lang w:eastAsia="de-DE"/>
              </w:rPr>
              <w:t xml:space="preserve"> Art 20(2)(3) of Reg. (EU) No 1299/2013 and </w:t>
            </w:r>
            <w:r w:rsidRPr="002A3B79">
              <w:rPr>
                <w:rFonts w:asciiTheme="majorHAnsi" w:eastAsia="Times New Roman" w:hAnsiTheme="majorHAnsi"/>
                <w:lang w:eastAsia="de-DE"/>
              </w:rPr>
              <w:t xml:space="preserve">programme rules. </w:t>
            </w:r>
          </w:p>
        </w:tc>
        <w:tc>
          <w:tcPr>
            <w:tcW w:w="567"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FFFFFF"/>
            <w:vAlign w:val="center"/>
          </w:tcPr>
          <w:p w:rsidR="007C7DD1" w:rsidRPr="007C7DD1" w:rsidRDefault="007C7DD1" w:rsidP="00B171CC">
            <w:pPr>
              <w:spacing w:before="40" w:after="40"/>
              <w:jc w:val="both"/>
              <w:rPr>
                <w:rFonts w:asciiTheme="majorHAnsi" w:hAnsiTheme="majorHAnsi"/>
                <w:i/>
              </w:rPr>
            </w:pPr>
            <w:r w:rsidRPr="007C7DD1">
              <w:rPr>
                <w:rFonts w:asciiTheme="majorHAnsi" w:hAnsiTheme="majorHAnsi"/>
                <w:i/>
              </w:rPr>
              <w:t xml:space="preserve">e.g. </w:t>
            </w:r>
            <w:r w:rsidR="003B2392">
              <w:rPr>
                <w:rFonts w:asciiTheme="majorHAnsi" w:hAnsiTheme="majorHAnsi"/>
                <w:i/>
              </w:rPr>
              <w:t>verify</w:t>
            </w:r>
            <w:r w:rsidRPr="007C7DD1">
              <w:rPr>
                <w:rFonts w:asciiTheme="majorHAnsi" w:hAnsiTheme="majorHAnsi"/>
                <w:i/>
              </w:rPr>
              <w:t xml:space="preserve"> that the costs are outlined in the AF</w:t>
            </w:r>
          </w:p>
          <w:p w:rsidR="007C7DD1" w:rsidRPr="007C7DD1" w:rsidRDefault="007C7DD1" w:rsidP="007E7E8E">
            <w:pPr>
              <w:spacing w:before="40" w:after="40"/>
              <w:jc w:val="both"/>
              <w:rPr>
                <w:rFonts w:asciiTheme="majorHAnsi" w:hAnsiTheme="majorHAnsi"/>
                <w:i/>
              </w:rPr>
            </w:pPr>
            <w:r w:rsidRPr="007C7DD1">
              <w:rPr>
                <w:rFonts w:asciiTheme="majorHAnsi" w:hAnsiTheme="majorHAnsi"/>
                <w:i/>
              </w:rPr>
              <w:t>Or have been approved by the programme bodies prior to their occurr</w:t>
            </w:r>
            <w:r w:rsidR="007E7E8E">
              <w:rPr>
                <w:rFonts w:asciiTheme="majorHAnsi" w:hAnsiTheme="majorHAnsi"/>
                <w:i/>
              </w:rPr>
              <w:t>ence</w:t>
            </w:r>
          </w:p>
        </w:tc>
      </w:tr>
      <w:tr w:rsidR="00E27305" w:rsidRPr="007C7DD1" w:rsidTr="00866A3F">
        <w:tc>
          <w:tcPr>
            <w:tcW w:w="3969" w:type="dxa"/>
            <w:shd w:val="clear" w:color="auto" w:fill="C6D9F1" w:themeFill="text2" w:themeFillTint="33"/>
            <w:vAlign w:val="center"/>
          </w:tcPr>
          <w:p w:rsidR="007C7DD1" w:rsidRPr="007C7DD1" w:rsidRDefault="007C7DD1" w:rsidP="00BD6CFB">
            <w:pPr>
              <w:pStyle w:val="Akapitzlist"/>
              <w:spacing w:before="40" w:after="40"/>
              <w:ind w:left="34"/>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w:t>
            </w:r>
            <w:r w:rsidR="00D12BD3">
              <w:rPr>
                <w:rFonts w:asciiTheme="majorHAnsi" w:hAnsiTheme="majorHAnsi"/>
                <w:color w:val="17365D" w:themeColor="text2" w:themeShade="BF"/>
                <w:sz w:val="22"/>
                <w:szCs w:val="22"/>
                <w:lang w:val="en-GB"/>
              </w:rPr>
              <w:t>in accordance with</w:t>
            </w:r>
            <w:r w:rsidRPr="007C7DD1">
              <w:rPr>
                <w:rFonts w:asciiTheme="majorHAnsi" w:hAnsiTheme="majorHAnsi"/>
                <w:color w:val="17365D" w:themeColor="text2" w:themeShade="BF"/>
                <w:sz w:val="22"/>
                <w:szCs w:val="22"/>
                <w:lang w:val="en-GB"/>
              </w:rPr>
              <w:t xml:space="preserve"> Art 28 of Reg. (EU) No 1299/2013] </w:t>
            </w:r>
          </w:p>
          <w:p w:rsidR="007C7DD1" w:rsidRPr="007C7DD1" w:rsidRDefault="007C7DD1" w:rsidP="00E00687">
            <w:pPr>
              <w:pStyle w:val="Akapitzlist"/>
              <w:spacing w:before="40" w:after="40"/>
              <w:ind w:left="34"/>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 xml:space="preserve">The exchange rate used for the conversion into Euro is correctly applied, </w:t>
            </w:r>
            <w:r w:rsidRPr="007C7DD1">
              <w:rPr>
                <w:rFonts w:asciiTheme="majorHAnsi" w:hAnsiTheme="majorHAnsi" w:cs="Arial"/>
                <w:bCs w:val="0"/>
                <w:color w:val="17365D" w:themeColor="text2" w:themeShade="BF"/>
                <w:sz w:val="22"/>
                <w:szCs w:val="22"/>
                <w:lang w:val="en-GB"/>
              </w:rPr>
              <w:t>u</w:t>
            </w:r>
            <w:r w:rsidRPr="007C7DD1">
              <w:rPr>
                <w:rFonts w:asciiTheme="majorHAnsi" w:hAnsiTheme="majorHAnsi" w:cs="EUAlbertina"/>
                <w:color w:val="17365D" w:themeColor="text2" w:themeShade="BF"/>
                <w:sz w:val="22"/>
                <w:szCs w:val="22"/>
                <w:lang w:val="en-US"/>
              </w:rPr>
              <w:t xml:space="preserve">sing the monthly accounting exchange rate of the Commission in the month </w:t>
            </w:r>
            <w:r w:rsidRPr="007C7DD1">
              <w:rPr>
                <w:rFonts w:asciiTheme="majorHAnsi" w:hAnsiTheme="majorHAnsi" w:cs="EUAlbertina"/>
                <w:color w:val="17365D" w:themeColor="text2" w:themeShade="BF"/>
                <w:sz w:val="22"/>
                <w:szCs w:val="22"/>
                <w:lang w:val="en-GB"/>
              </w:rPr>
              <w:t xml:space="preserve">during which that expenditure was </w:t>
            </w:r>
            <w:r w:rsidRPr="007C7DD1">
              <w:rPr>
                <w:rFonts w:asciiTheme="majorHAnsi" w:hAnsiTheme="majorHAnsi"/>
                <w:color w:val="17365D" w:themeColor="text2" w:themeShade="BF"/>
                <w:sz w:val="22"/>
                <w:szCs w:val="22"/>
                <w:lang w:val="en-GB"/>
              </w:rPr>
              <w:t>submitted for verification to the controller.</w:t>
            </w:r>
          </w:p>
        </w:tc>
        <w:tc>
          <w:tcPr>
            <w:tcW w:w="567"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auto"/>
            <w:vAlign w:val="center"/>
          </w:tcPr>
          <w:p w:rsidR="007C7DD1" w:rsidRPr="007C7DD1" w:rsidRDefault="007C7DD1" w:rsidP="00E00687">
            <w:pPr>
              <w:spacing w:before="40" w:after="40"/>
              <w:jc w:val="both"/>
              <w:rPr>
                <w:rFonts w:asciiTheme="majorHAnsi" w:hAnsiTheme="majorHAnsi"/>
                <w:i/>
              </w:rPr>
            </w:pPr>
            <w:proofErr w:type="gramStart"/>
            <w:r w:rsidRPr="007C7DD1">
              <w:rPr>
                <w:rFonts w:asciiTheme="majorHAnsi" w:hAnsiTheme="majorHAnsi"/>
                <w:i/>
              </w:rPr>
              <w:t>e.g</w:t>
            </w:r>
            <w:proofErr w:type="gramEnd"/>
            <w:r w:rsidRPr="007C7DD1">
              <w:rPr>
                <w:rFonts w:asciiTheme="majorHAnsi" w:hAnsiTheme="majorHAnsi"/>
                <w:i/>
              </w:rPr>
              <w:t xml:space="preserve">. </w:t>
            </w:r>
            <w:r w:rsidR="003B2392">
              <w:rPr>
                <w:rFonts w:asciiTheme="majorHAnsi" w:hAnsiTheme="majorHAnsi"/>
                <w:i/>
              </w:rPr>
              <w:t>Verify</w:t>
            </w:r>
            <w:r w:rsidRPr="007C7DD1">
              <w:rPr>
                <w:rFonts w:asciiTheme="majorHAnsi" w:hAnsiTheme="majorHAnsi"/>
                <w:i/>
              </w:rPr>
              <w:t xml:space="preserve"> that foreign currency has been converted into Euro by the following method: [describe method: e.g., using the exchange rate of the month in which the expenditures were submitted for verification to the Controller].</w:t>
            </w:r>
          </w:p>
        </w:tc>
      </w:tr>
      <w:tr w:rsidR="00E27305" w:rsidRPr="007C7DD1" w:rsidTr="00866A3F">
        <w:tc>
          <w:tcPr>
            <w:tcW w:w="3969" w:type="dxa"/>
            <w:shd w:val="clear" w:color="auto" w:fill="C6D9F1" w:themeFill="text2" w:themeFillTint="33"/>
            <w:vAlign w:val="center"/>
          </w:tcPr>
          <w:p w:rsidR="007C7DD1" w:rsidRPr="008E42A4" w:rsidRDefault="007C7DD1" w:rsidP="008F0E60">
            <w:pPr>
              <w:spacing w:before="40" w:after="40"/>
              <w:jc w:val="both"/>
              <w:rPr>
                <w:rFonts w:asciiTheme="majorHAnsi" w:hAnsiTheme="majorHAnsi"/>
              </w:rPr>
            </w:pPr>
            <w:r w:rsidRPr="008E42A4">
              <w:rPr>
                <w:rFonts w:asciiTheme="majorHAnsi" w:hAnsiTheme="majorHAnsi"/>
              </w:rPr>
              <w:t>[</w:t>
            </w:r>
            <w:r w:rsidR="00D12BD3">
              <w:rPr>
                <w:rFonts w:asciiTheme="majorHAnsi" w:hAnsiTheme="majorHAnsi"/>
              </w:rPr>
              <w:t>in accordance with</w:t>
            </w:r>
            <w:r w:rsidRPr="008E42A4">
              <w:rPr>
                <w:rFonts w:asciiTheme="majorHAnsi" w:hAnsiTheme="majorHAnsi"/>
              </w:rPr>
              <w:t xml:space="preserve"> Art. 125(4)(a) of Reg. (EU) No 1303/2013] </w:t>
            </w:r>
          </w:p>
          <w:p w:rsidR="007C7DD1" w:rsidRPr="008E42A4" w:rsidRDefault="007C7DD1" w:rsidP="008F0E60">
            <w:pPr>
              <w:spacing w:before="40" w:after="40"/>
              <w:jc w:val="both"/>
              <w:rPr>
                <w:rFonts w:asciiTheme="majorHAnsi" w:hAnsiTheme="majorHAnsi"/>
              </w:rPr>
            </w:pPr>
            <w:r w:rsidRPr="008E42A4">
              <w:rPr>
                <w:rFonts w:asciiTheme="majorHAnsi" w:hAnsiTheme="majorHAnsi"/>
              </w:rPr>
              <w:t>The co-financed products and services were delivered or are in progress to be delivered.</w:t>
            </w:r>
          </w:p>
        </w:tc>
        <w:tc>
          <w:tcPr>
            <w:tcW w:w="567"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auto"/>
            <w:vAlign w:val="center"/>
          </w:tcPr>
          <w:p w:rsidR="007C7DD1" w:rsidRPr="007C7DD1" w:rsidRDefault="007C7DD1" w:rsidP="003B2392">
            <w:pPr>
              <w:spacing w:before="120" w:after="120"/>
              <w:jc w:val="both"/>
              <w:rPr>
                <w:rFonts w:asciiTheme="majorHAnsi" w:hAnsiTheme="majorHAnsi" w:cs="Arial"/>
              </w:rPr>
            </w:pPr>
            <w:r w:rsidRPr="007C7DD1">
              <w:rPr>
                <w:rFonts w:asciiTheme="majorHAnsi" w:hAnsiTheme="majorHAnsi"/>
                <w:i/>
              </w:rPr>
              <w:t xml:space="preserve">e.g. </w:t>
            </w:r>
            <w:r w:rsidR="003B2392">
              <w:rPr>
                <w:rFonts w:asciiTheme="majorHAnsi" w:hAnsiTheme="majorHAnsi"/>
                <w:i/>
              </w:rPr>
              <w:t>Inspect</w:t>
            </w:r>
            <w:r w:rsidRPr="007C7DD1">
              <w:rPr>
                <w:rFonts w:asciiTheme="majorHAnsi" w:hAnsiTheme="majorHAnsi"/>
                <w:i/>
              </w:rPr>
              <w:t xml:space="preserve"> project evidence provided with the partner report, in particular agendas and signed attendance lists of meetings, written outputs, pictures, </w:t>
            </w:r>
            <w:proofErr w:type="spellStart"/>
            <w:r w:rsidRPr="007C7DD1">
              <w:rPr>
                <w:rFonts w:asciiTheme="majorHAnsi" w:hAnsiTheme="majorHAnsi"/>
                <w:i/>
              </w:rPr>
              <w:t>etc</w:t>
            </w:r>
            <w:proofErr w:type="spellEnd"/>
            <w:r w:rsidRPr="007C7DD1">
              <w:rPr>
                <w:rFonts w:asciiTheme="majorHAnsi" w:hAnsiTheme="majorHAnsi"/>
                <w:i/>
              </w:rPr>
              <w:t xml:space="preserve">; OR perform own research, in particular search on the internet, OR obtain external confirmation of the project’s existence, in particular from...’ or </w:t>
            </w:r>
            <w:r w:rsidR="003B2392">
              <w:rPr>
                <w:rFonts w:asciiTheme="majorHAnsi" w:hAnsiTheme="majorHAnsi"/>
                <w:i/>
              </w:rPr>
              <w:t>i</w:t>
            </w:r>
            <w:r w:rsidRPr="007C7DD1">
              <w:rPr>
                <w:rFonts w:asciiTheme="majorHAnsi" w:hAnsiTheme="majorHAnsi"/>
                <w:i/>
              </w:rPr>
              <w:t xml:space="preserve">nspect the project partner and activities on the spot. </w:t>
            </w:r>
          </w:p>
        </w:tc>
      </w:tr>
      <w:tr w:rsidR="00E27305" w:rsidRPr="007C7DD1" w:rsidTr="00866A3F">
        <w:tc>
          <w:tcPr>
            <w:tcW w:w="3969" w:type="dxa"/>
            <w:shd w:val="clear" w:color="auto" w:fill="C6D9F1" w:themeFill="text2" w:themeFillTint="33"/>
            <w:vAlign w:val="center"/>
          </w:tcPr>
          <w:p w:rsidR="007C7DD1" w:rsidRPr="008E42A4" w:rsidRDefault="007C7DD1" w:rsidP="00E00687">
            <w:pPr>
              <w:pStyle w:val="Akapitzlist"/>
              <w:spacing w:before="40" w:after="40"/>
              <w:ind w:left="34"/>
              <w:jc w:val="both"/>
              <w:rPr>
                <w:rFonts w:asciiTheme="majorHAnsi" w:eastAsia="Cambria" w:hAnsiTheme="majorHAnsi"/>
                <w:color w:val="17365D" w:themeColor="text2" w:themeShade="BF"/>
                <w:sz w:val="22"/>
                <w:szCs w:val="22"/>
                <w:lang w:val="en-GB" w:eastAsia="en-US"/>
              </w:rPr>
            </w:pPr>
            <w:r w:rsidRPr="008E42A4">
              <w:rPr>
                <w:rFonts w:asciiTheme="majorHAnsi" w:eastAsia="Cambria" w:hAnsiTheme="majorHAnsi"/>
                <w:color w:val="17365D" w:themeColor="text2" w:themeShade="BF"/>
                <w:sz w:val="22"/>
                <w:szCs w:val="22"/>
                <w:lang w:val="en-GB" w:eastAsia="en-US"/>
              </w:rPr>
              <w:t>Partner has received the contribution</w:t>
            </w:r>
            <w:r w:rsidR="00E04006">
              <w:rPr>
                <w:rFonts w:asciiTheme="majorHAnsi" w:eastAsia="Cambria" w:hAnsiTheme="majorHAnsi"/>
                <w:color w:val="17365D" w:themeColor="text2" w:themeShade="BF"/>
                <w:sz w:val="22"/>
                <w:szCs w:val="22"/>
                <w:lang w:val="en-GB" w:eastAsia="en-US"/>
              </w:rPr>
              <w:t xml:space="preserve"> in full</w:t>
            </w:r>
            <w:r w:rsidRPr="008E42A4">
              <w:rPr>
                <w:rFonts w:asciiTheme="majorHAnsi" w:eastAsia="Cambria" w:hAnsiTheme="majorHAnsi"/>
                <w:color w:val="17365D" w:themeColor="text2" w:themeShade="BF"/>
                <w:sz w:val="22"/>
                <w:szCs w:val="22"/>
                <w:lang w:val="en-GB" w:eastAsia="en-US"/>
              </w:rPr>
              <w:t xml:space="preserve"> from the EU Funds (ERDF/IPA</w:t>
            </w:r>
            <w:r w:rsidR="00177EDF" w:rsidRPr="00713F4C">
              <w:rPr>
                <w:rFonts w:asciiTheme="majorHAnsi" w:eastAsia="Cambria" w:hAnsiTheme="majorHAnsi"/>
                <w:color w:val="17365D" w:themeColor="text2" w:themeShade="BF"/>
                <w:sz w:val="22"/>
                <w:szCs w:val="22"/>
                <w:lang w:val="en-GB" w:eastAsia="en-US"/>
              </w:rPr>
              <w:t>/ENI</w:t>
            </w:r>
            <w:r w:rsidRPr="008E42A4">
              <w:rPr>
                <w:rFonts w:asciiTheme="majorHAnsi" w:eastAsia="Cambria" w:hAnsiTheme="majorHAnsi"/>
                <w:color w:val="17365D" w:themeColor="text2" w:themeShade="BF"/>
                <w:sz w:val="22"/>
                <w:szCs w:val="22"/>
                <w:lang w:val="en-GB" w:eastAsia="en-US"/>
              </w:rPr>
              <w:t xml:space="preserve">) </w:t>
            </w:r>
            <w:r w:rsidR="00E04006">
              <w:rPr>
                <w:rFonts w:asciiTheme="majorHAnsi" w:eastAsia="Cambria" w:hAnsiTheme="majorHAnsi"/>
                <w:color w:val="17365D" w:themeColor="text2" w:themeShade="BF"/>
                <w:sz w:val="22"/>
                <w:szCs w:val="22"/>
                <w:lang w:val="en-GB" w:eastAsia="en-US"/>
              </w:rPr>
              <w:t xml:space="preserve">for </w:t>
            </w:r>
            <w:r w:rsidRPr="008E42A4">
              <w:rPr>
                <w:rFonts w:asciiTheme="majorHAnsi" w:eastAsia="Cambria" w:hAnsiTheme="majorHAnsi"/>
                <w:color w:val="17365D" w:themeColor="text2" w:themeShade="BF"/>
                <w:sz w:val="22"/>
                <w:szCs w:val="22"/>
                <w:lang w:val="en-GB" w:eastAsia="en-US"/>
              </w:rPr>
              <w:t>the previous period</w:t>
            </w:r>
            <w:r w:rsidR="00E04006">
              <w:rPr>
                <w:rFonts w:asciiTheme="majorHAnsi" w:eastAsia="Cambria" w:hAnsiTheme="majorHAnsi"/>
                <w:color w:val="17365D" w:themeColor="text2" w:themeShade="BF"/>
                <w:sz w:val="22"/>
                <w:szCs w:val="22"/>
                <w:lang w:val="en-GB" w:eastAsia="en-US"/>
              </w:rPr>
              <w:t>(</w:t>
            </w:r>
            <w:r w:rsidRPr="008E42A4">
              <w:rPr>
                <w:rFonts w:asciiTheme="majorHAnsi" w:eastAsia="Cambria" w:hAnsiTheme="majorHAnsi"/>
                <w:color w:val="17365D" w:themeColor="text2" w:themeShade="BF"/>
                <w:sz w:val="22"/>
                <w:szCs w:val="22"/>
                <w:lang w:val="en-GB" w:eastAsia="en-US"/>
              </w:rPr>
              <w:t>s</w:t>
            </w:r>
            <w:r w:rsidR="00E04006">
              <w:rPr>
                <w:rFonts w:asciiTheme="majorHAnsi" w:eastAsia="Cambria" w:hAnsiTheme="majorHAnsi"/>
                <w:color w:val="17365D" w:themeColor="text2" w:themeShade="BF"/>
                <w:sz w:val="22"/>
                <w:szCs w:val="22"/>
                <w:lang w:val="en-GB" w:eastAsia="en-US"/>
              </w:rPr>
              <w:t>)</w:t>
            </w:r>
            <w:r w:rsidRPr="008E42A4">
              <w:rPr>
                <w:rFonts w:asciiTheme="majorHAnsi" w:eastAsia="Cambria" w:hAnsiTheme="majorHAnsi"/>
                <w:color w:val="17365D" w:themeColor="text2" w:themeShade="BF"/>
                <w:sz w:val="22"/>
                <w:szCs w:val="22"/>
                <w:lang w:val="en-GB" w:eastAsia="en-US"/>
              </w:rPr>
              <w:t>.</w:t>
            </w:r>
          </w:p>
        </w:tc>
        <w:tc>
          <w:tcPr>
            <w:tcW w:w="567"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FFFFFF"/>
            <w:vAlign w:val="center"/>
          </w:tcPr>
          <w:p w:rsidR="007C7DD1" w:rsidRPr="007C7DD1" w:rsidRDefault="00C80668" w:rsidP="00E00687">
            <w:pPr>
              <w:spacing w:before="20" w:after="20"/>
              <w:jc w:val="both"/>
              <w:rPr>
                <w:rFonts w:asciiTheme="majorHAnsi" w:hAnsiTheme="majorHAnsi"/>
                <w:i/>
                <w:lang w:val="en-US"/>
              </w:rPr>
            </w:pPr>
            <w:r>
              <w:rPr>
                <w:rFonts w:asciiTheme="majorHAnsi" w:hAnsiTheme="majorHAnsi"/>
                <w:i/>
                <w:lang w:val="en-US"/>
              </w:rPr>
              <w:t xml:space="preserve">The EU contribution related to the previous period and the amounts which had not been </w:t>
            </w:r>
            <w:r>
              <w:rPr>
                <w:rFonts w:asciiTheme="majorHAnsi" w:hAnsiTheme="majorHAnsi"/>
                <w:i/>
                <w:lang w:val="en-US"/>
              </w:rPr>
              <w:lastRenderedPageBreak/>
              <w:t>transferred at the time of submission of the previous Partner Report.</w:t>
            </w:r>
          </w:p>
        </w:tc>
      </w:tr>
      <w:tr w:rsidR="00E27305" w:rsidRPr="007C7DD1" w:rsidTr="00866A3F">
        <w:tc>
          <w:tcPr>
            <w:tcW w:w="3969" w:type="dxa"/>
            <w:shd w:val="clear" w:color="auto" w:fill="C6D9F1" w:themeFill="text2" w:themeFillTint="33"/>
            <w:vAlign w:val="center"/>
          </w:tcPr>
          <w:p w:rsidR="007C7DD1" w:rsidRPr="008E42A4" w:rsidRDefault="007C7DD1" w:rsidP="00E00687">
            <w:pPr>
              <w:pStyle w:val="Akapitzlist"/>
              <w:spacing w:before="40" w:after="40"/>
              <w:ind w:left="34"/>
              <w:jc w:val="both"/>
              <w:rPr>
                <w:rFonts w:asciiTheme="majorHAnsi" w:hAnsiTheme="majorHAnsi"/>
                <w:color w:val="17365D" w:themeColor="text2" w:themeShade="BF"/>
                <w:sz w:val="22"/>
                <w:szCs w:val="22"/>
                <w:lang w:val="en-GB"/>
              </w:rPr>
            </w:pPr>
            <w:r w:rsidRPr="008E42A4">
              <w:rPr>
                <w:rFonts w:asciiTheme="majorHAnsi" w:hAnsiTheme="majorHAnsi"/>
                <w:color w:val="17365D" w:themeColor="text2" w:themeShade="BF"/>
                <w:sz w:val="22"/>
                <w:szCs w:val="22"/>
                <w:lang w:val="en-GB"/>
              </w:rPr>
              <w:lastRenderedPageBreak/>
              <w:t>The total budget</w:t>
            </w:r>
            <w:r w:rsidR="00D619F7">
              <w:rPr>
                <w:rFonts w:asciiTheme="majorHAnsi" w:hAnsiTheme="majorHAnsi"/>
                <w:color w:val="17365D" w:themeColor="text2" w:themeShade="BF"/>
                <w:sz w:val="22"/>
                <w:szCs w:val="22"/>
                <w:lang w:val="en-GB"/>
              </w:rPr>
              <w:t xml:space="preserve"> of the project partner</w:t>
            </w:r>
            <w:r w:rsidRPr="008E42A4">
              <w:rPr>
                <w:rFonts w:asciiTheme="majorHAnsi" w:hAnsiTheme="majorHAnsi"/>
                <w:color w:val="17365D" w:themeColor="text2" w:themeShade="BF"/>
                <w:sz w:val="22"/>
                <w:szCs w:val="22"/>
                <w:lang w:val="en-GB"/>
              </w:rPr>
              <w:t xml:space="preserve"> was respected. </w:t>
            </w:r>
          </w:p>
        </w:tc>
        <w:tc>
          <w:tcPr>
            <w:tcW w:w="567"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auto"/>
            <w:vAlign w:val="center"/>
          </w:tcPr>
          <w:p w:rsidR="007C7DD1" w:rsidRPr="007C7DD1" w:rsidRDefault="007C7DD1" w:rsidP="00065522">
            <w:pPr>
              <w:spacing w:before="40" w:after="40"/>
              <w:jc w:val="both"/>
              <w:rPr>
                <w:rFonts w:asciiTheme="majorHAnsi" w:hAnsiTheme="majorHAnsi"/>
                <w:i/>
              </w:rPr>
            </w:pPr>
            <w:proofErr w:type="gramStart"/>
            <w:r w:rsidRPr="007C7DD1">
              <w:rPr>
                <w:rFonts w:asciiTheme="majorHAnsi" w:hAnsiTheme="majorHAnsi"/>
                <w:i/>
              </w:rPr>
              <w:t>e.g</w:t>
            </w:r>
            <w:proofErr w:type="gramEnd"/>
            <w:r w:rsidRPr="007C7DD1">
              <w:rPr>
                <w:rFonts w:asciiTheme="majorHAnsi" w:hAnsiTheme="majorHAnsi"/>
                <w:i/>
              </w:rPr>
              <w:t xml:space="preserve">. </w:t>
            </w:r>
            <w:r w:rsidR="003B2392">
              <w:rPr>
                <w:rFonts w:asciiTheme="majorHAnsi" w:hAnsiTheme="majorHAnsi"/>
                <w:i/>
              </w:rPr>
              <w:t>Verify</w:t>
            </w:r>
            <w:r w:rsidRPr="007C7DD1">
              <w:rPr>
                <w:rFonts w:asciiTheme="majorHAnsi" w:hAnsiTheme="majorHAnsi"/>
                <w:i/>
              </w:rPr>
              <w:t xml:space="preserve"> that accumulated partner expenditure is within the partner budget of the latest </w:t>
            </w:r>
            <w:r w:rsidR="00065522">
              <w:rPr>
                <w:rFonts w:asciiTheme="majorHAnsi" w:hAnsiTheme="majorHAnsi"/>
                <w:i/>
              </w:rPr>
              <w:t xml:space="preserve">approved </w:t>
            </w:r>
            <w:r w:rsidRPr="007C7DD1">
              <w:rPr>
                <w:rFonts w:asciiTheme="majorHAnsi" w:hAnsiTheme="majorHAnsi"/>
                <w:i/>
              </w:rPr>
              <w:t xml:space="preserve">version of the Application Form. </w:t>
            </w:r>
          </w:p>
        </w:tc>
      </w:tr>
      <w:tr w:rsidR="00E27305" w:rsidRPr="007C7DD1" w:rsidTr="00866A3F">
        <w:tblPrEx>
          <w:shd w:val="clear" w:color="auto" w:fill="FFFF00"/>
        </w:tblPrEx>
        <w:trPr>
          <w:trHeight w:val="1138"/>
        </w:trPr>
        <w:tc>
          <w:tcPr>
            <w:tcW w:w="3969" w:type="dxa"/>
            <w:shd w:val="clear" w:color="auto" w:fill="C6D9F1" w:themeFill="text2" w:themeFillTint="33"/>
            <w:vAlign w:val="center"/>
          </w:tcPr>
          <w:p w:rsidR="007C7DD1" w:rsidRPr="008E42A4" w:rsidRDefault="007C7DD1" w:rsidP="00E00687">
            <w:pPr>
              <w:spacing w:before="40" w:after="40"/>
              <w:jc w:val="both"/>
              <w:rPr>
                <w:rFonts w:asciiTheme="majorHAnsi" w:hAnsiTheme="majorHAnsi"/>
              </w:rPr>
            </w:pPr>
            <w:r w:rsidRPr="008E42A4">
              <w:rPr>
                <w:rFonts w:asciiTheme="majorHAnsi" w:hAnsiTheme="majorHAnsi"/>
              </w:rPr>
              <w:t>[</w:t>
            </w:r>
            <w:r w:rsidR="00D12BD3">
              <w:rPr>
                <w:rFonts w:asciiTheme="majorHAnsi" w:hAnsiTheme="majorHAnsi"/>
              </w:rPr>
              <w:t>in accordance with</w:t>
            </w:r>
            <w:r w:rsidRPr="008E42A4">
              <w:rPr>
                <w:rFonts w:asciiTheme="majorHAnsi" w:hAnsiTheme="majorHAnsi"/>
              </w:rPr>
              <w:t xml:space="preserve"> </w:t>
            </w:r>
            <w:r w:rsidRPr="0007308A">
              <w:rPr>
                <w:rFonts w:asciiTheme="majorHAnsi" w:hAnsiTheme="majorHAnsi"/>
              </w:rPr>
              <w:t>Art. 61(2)</w:t>
            </w:r>
            <w:r w:rsidRPr="008E42A4">
              <w:rPr>
                <w:rFonts w:asciiTheme="majorHAnsi" w:hAnsiTheme="majorHAnsi"/>
              </w:rPr>
              <w:t xml:space="preserve"> and 65(8) of Reg. (EU) No 1303/2013] </w:t>
            </w:r>
          </w:p>
          <w:p w:rsidR="007C7DD1" w:rsidRPr="008E42A4" w:rsidRDefault="007C7DD1" w:rsidP="00E00687">
            <w:pPr>
              <w:spacing w:before="60" w:after="60"/>
              <w:ind w:left="34"/>
              <w:jc w:val="both"/>
              <w:rPr>
                <w:rStyle w:val="Jegyzethivatkozs"/>
                <w:rFonts w:asciiTheme="majorHAnsi" w:eastAsia="Times New Roman" w:hAnsiTheme="majorHAnsi"/>
                <w:sz w:val="22"/>
                <w:szCs w:val="22"/>
                <w:lang w:eastAsia="x-none"/>
              </w:rPr>
            </w:pPr>
            <w:r w:rsidRPr="008E42A4">
              <w:rPr>
                <w:rFonts w:asciiTheme="majorHAnsi" w:hAnsiTheme="majorHAnsi"/>
              </w:rPr>
              <w:t>Net revenue has been deducted from the total eligible expenditure in line with EU and Programme level rules</w:t>
            </w:r>
          </w:p>
        </w:tc>
        <w:tc>
          <w:tcPr>
            <w:tcW w:w="567"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auto"/>
            <w:vAlign w:val="center"/>
          </w:tcPr>
          <w:p w:rsidR="007C7DD1" w:rsidRPr="007C7DD1" w:rsidRDefault="007C7DD1" w:rsidP="00E00687">
            <w:pPr>
              <w:spacing w:before="40" w:after="40"/>
              <w:jc w:val="both"/>
              <w:rPr>
                <w:rFonts w:asciiTheme="majorHAnsi" w:hAnsiTheme="majorHAnsi"/>
                <w:i/>
              </w:rPr>
            </w:pPr>
            <w:r w:rsidRPr="007C7DD1">
              <w:rPr>
                <w:rFonts w:asciiTheme="majorHAnsi" w:hAnsiTheme="majorHAnsi"/>
                <w:i/>
              </w:rPr>
              <w:t xml:space="preserve">e.g., </w:t>
            </w:r>
            <w:r w:rsidR="003B2392">
              <w:rPr>
                <w:rFonts w:asciiTheme="majorHAnsi" w:hAnsiTheme="majorHAnsi"/>
                <w:i/>
              </w:rPr>
              <w:t>Inspect</w:t>
            </w:r>
            <w:r w:rsidRPr="007C7DD1">
              <w:rPr>
                <w:rFonts w:asciiTheme="majorHAnsi" w:hAnsiTheme="majorHAnsi"/>
                <w:i/>
              </w:rPr>
              <w:t xml:space="preserve"> information on conferences, events, website, etc. for evidence of potential generation of net revenue and </w:t>
            </w:r>
            <w:r w:rsidR="003B2392">
              <w:rPr>
                <w:rFonts w:asciiTheme="majorHAnsi" w:hAnsiTheme="majorHAnsi"/>
                <w:i/>
              </w:rPr>
              <w:t>verify</w:t>
            </w:r>
            <w:r w:rsidRPr="007C7DD1">
              <w:rPr>
                <w:rFonts w:asciiTheme="majorHAnsi" w:hAnsiTheme="majorHAnsi"/>
                <w:i/>
              </w:rPr>
              <w:t xml:space="preserve"> that project-related net revenues have been declared by the project partner. </w:t>
            </w:r>
          </w:p>
          <w:p w:rsidR="007C7DD1" w:rsidRPr="007C7DD1" w:rsidRDefault="003B2392" w:rsidP="00E00687">
            <w:pPr>
              <w:spacing w:before="40" w:after="40"/>
              <w:jc w:val="both"/>
              <w:rPr>
                <w:rFonts w:asciiTheme="majorHAnsi" w:hAnsiTheme="majorHAnsi"/>
                <w:i/>
              </w:rPr>
            </w:pPr>
            <w:r>
              <w:rPr>
                <w:rFonts w:asciiTheme="majorHAnsi" w:hAnsiTheme="majorHAnsi"/>
                <w:i/>
              </w:rPr>
              <w:t>Verify</w:t>
            </w:r>
            <w:r w:rsidR="007C7DD1" w:rsidRPr="007C7DD1">
              <w:rPr>
                <w:rFonts w:asciiTheme="majorHAnsi" w:hAnsiTheme="majorHAnsi"/>
                <w:i/>
              </w:rPr>
              <w:t xml:space="preserve"> that declared net revenues have been calculated correctly and can be attributed to the project.</w:t>
            </w:r>
            <w:r w:rsidR="007C7DD1" w:rsidRPr="007C7DD1">
              <w:rPr>
                <w:rFonts w:asciiTheme="majorHAnsi" w:hAnsiTheme="majorHAnsi" w:cs="Arial"/>
              </w:rPr>
              <w:t xml:space="preserve">  </w:t>
            </w:r>
          </w:p>
        </w:tc>
      </w:tr>
    </w:tbl>
    <w:p w:rsidR="007C7DD1" w:rsidRPr="007C7DD1" w:rsidRDefault="007C7DD1" w:rsidP="007C7DD1">
      <w:pPr>
        <w:spacing w:after="0"/>
        <w:rPr>
          <w:rFonts w:asciiTheme="majorHAnsi" w:hAnsiTheme="majorHAnsi"/>
        </w:rPr>
      </w:pPr>
    </w:p>
    <w:p w:rsidR="007C7DD1" w:rsidRPr="008E42A4" w:rsidRDefault="007C7DD1" w:rsidP="008E42A4">
      <w:pPr>
        <w:spacing w:before="120"/>
        <w:rPr>
          <w:rFonts w:asciiTheme="majorHAnsi" w:eastAsiaTheme="majorEastAsia" w:hAnsiTheme="majorHAnsi"/>
          <w:b/>
          <w:color w:val="4F81BD" w:themeColor="accent1"/>
          <w:sz w:val="26"/>
          <w:szCs w:val="26"/>
        </w:rPr>
      </w:pPr>
      <w:bookmarkStart w:id="1" w:name="_Toc288651643"/>
      <w:r w:rsidRPr="008E42A4">
        <w:rPr>
          <w:rFonts w:asciiTheme="majorHAnsi" w:eastAsiaTheme="majorEastAsia" w:hAnsiTheme="majorHAnsi"/>
          <w:b/>
          <w:color w:val="4F81BD" w:themeColor="accent1"/>
          <w:sz w:val="26"/>
          <w:szCs w:val="26"/>
        </w:rPr>
        <w:t xml:space="preserve">Preparation Costs </w:t>
      </w:r>
      <w:r w:rsidR="00BD6CFB" w:rsidRPr="00BD6CFB">
        <w:rPr>
          <w:rFonts w:asciiTheme="majorHAnsi" w:eastAsiaTheme="majorEastAsia" w:hAnsiTheme="majorHAnsi"/>
          <w:b/>
          <w:color w:val="4F81BD" w:themeColor="accent1"/>
          <w:sz w:val="26"/>
          <w:szCs w:val="26"/>
        </w:rPr>
        <w:t>(filled-in in the case of Lead Partners only)</w:t>
      </w:r>
    </w:p>
    <w:tbl>
      <w:tblPr>
        <w:tblW w:w="9356" w:type="dxa"/>
        <w:tblInd w:w="10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shd w:val="clear" w:color="auto" w:fill="FFFF00"/>
        <w:tblLayout w:type="fixed"/>
        <w:tblLook w:val="01E0" w:firstRow="1" w:lastRow="1" w:firstColumn="1" w:lastColumn="1" w:noHBand="0" w:noVBand="0"/>
      </w:tblPr>
      <w:tblGrid>
        <w:gridCol w:w="3969"/>
        <w:gridCol w:w="567"/>
        <w:gridCol w:w="993"/>
        <w:gridCol w:w="708"/>
        <w:gridCol w:w="3119"/>
      </w:tblGrid>
      <w:tr w:rsidR="008E42A4" w:rsidRPr="007C7DD1" w:rsidTr="00866A3F">
        <w:tc>
          <w:tcPr>
            <w:tcW w:w="3969" w:type="dxa"/>
            <w:vMerge w:val="restart"/>
            <w:shd w:val="clear" w:color="auto" w:fill="8DB3E2" w:themeFill="text2" w:themeFillTint="66"/>
            <w:vAlign w:val="center"/>
          </w:tcPr>
          <w:p w:rsidR="007C7DD1" w:rsidRPr="007C7DD1" w:rsidRDefault="007C7DD1" w:rsidP="00BD6CFB">
            <w:pPr>
              <w:spacing w:after="60"/>
              <w:rPr>
                <w:rFonts w:asciiTheme="majorHAnsi" w:hAnsiTheme="majorHAnsi"/>
                <w:b/>
              </w:rPr>
            </w:pPr>
            <w:r w:rsidRPr="007C7DD1">
              <w:rPr>
                <w:rFonts w:asciiTheme="majorHAnsi" w:hAnsiTheme="majorHAnsi"/>
                <w:b/>
              </w:rPr>
              <w:t xml:space="preserve">Preparation Costs </w:t>
            </w:r>
          </w:p>
        </w:tc>
        <w:tc>
          <w:tcPr>
            <w:tcW w:w="2268" w:type="dxa"/>
            <w:gridSpan w:val="3"/>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b/>
              </w:rPr>
              <w:t>Accepted</w:t>
            </w:r>
          </w:p>
        </w:tc>
        <w:tc>
          <w:tcPr>
            <w:tcW w:w="3119" w:type="dxa"/>
            <w:vMerge w:val="restart"/>
            <w:shd w:val="clear" w:color="auto" w:fill="8DB3E2" w:themeFill="text2" w:themeFillTint="66"/>
            <w:vAlign w:val="center"/>
          </w:tcPr>
          <w:p w:rsidR="007C7DD1" w:rsidRPr="007C7DD1" w:rsidRDefault="007C7DD1" w:rsidP="00BD6CFB">
            <w:pPr>
              <w:spacing w:after="60"/>
              <w:jc w:val="center"/>
              <w:rPr>
                <w:rFonts w:asciiTheme="majorHAnsi" w:hAnsiTheme="majorHAnsi"/>
                <w:b/>
              </w:rPr>
            </w:pPr>
            <w:r w:rsidRPr="007C7DD1">
              <w:rPr>
                <w:rFonts w:asciiTheme="majorHAnsi" w:hAnsiTheme="majorHAnsi"/>
                <w:b/>
              </w:rPr>
              <w:t>Comments</w:t>
            </w:r>
          </w:p>
        </w:tc>
      </w:tr>
      <w:tr w:rsidR="008E42A4" w:rsidRPr="007C7DD1" w:rsidTr="00866A3F">
        <w:tc>
          <w:tcPr>
            <w:tcW w:w="3969" w:type="dxa"/>
            <w:vMerge/>
            <w:shd w:val="clear" w:color="auto" w:fill="8D90C6"/>
            <w:vAlign w:val="center"/>
          </w:tcPr>
          <w:p w:rsidR="007C7DD1" w:rsidRPr="007C7DD1" w:rsidRDefault="007C7DD1" w:rsidP="00BD6CFB">
            <w:pPr>
              <w:spacing w:after="60"/>
              <w:rPr>
                <w:rFonts w:asciiTheme="majorHAnsi" w:hAnsiTheme="majorHAnsi"/>
                <w:b/>
              </w:rPr>
            </w:pPr>
          </w:p>
        </w:tc>
        <w:tc>
          <w:tcPr>
            <w:tcW w:w="567" w:type="dxa"/>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b/>
              </w:rPr>
              <w:t>Yes</w:t>
            </w:r>
          </w:p>
        </w:tc>
        <w:tc>
          <w:tcPr>
            <w:tcW w:w="993" w:type="dxa"/>
            <w:shd w:val="clear" w:color="auto" w:fill="8DB3E2" w:themeFill="text2" w:themeFillTint="66"/>
            <w:vAlign w:val="center"/>
          </w:tcPr>
          <w:p w:rsidR="007C7DD1" w:rsidRPr="007C7DD1" w:rsidRDefault="007C7DD1" w:rsidP="00A85EBC">
            <w:pPr>
              <w:spacing w:before="20" w:after="20"/>
              <w:jc w:val="center"/>
              <w:rPr>
                <w:rFonts w:asciiTheme="majorHAnsi" w:hAnsiTheme="majorHAnsi"/>
                <w:b/>
              </w:rPr>
            </w:pPr>
            <w:r w:rsidRPr="007C7DD1">
              <w:rPr>
                <w:rFonts w:asciiTheme="majorHAnsi" w:hAnsiTheme="majorHAnsi"/>
                <w:b/>
              </w:rPr>
              <w:t>No</w:t>
            </w:r>
          </w:p>
        </w:tc>
        <w:tc>
          <w:tcPr>
            <w:tcW w:w="708" w:type="dxa"/>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proofErr w:type="spellStart"/>
            <w:r w:rsidRPr="007C7DD1">
              <w:rPr>
                <w:rFonts w:asciiTheme="majorHAnsi" w:hAnsiTheme="majorHAnsi"/>
                <w:b/>
              </w:rPr>
              <w:t>n.a</w:t>
            </w:r>
            <w:proofErr w:type="spellEnd"/>
            <w:r w:rsidRPr="007C7DD1">
              <w:rPr>
                <w:rFonts w:asciiTheme="majorHAnsi" w:hAnsiTheme="majorHAnsi"/>
                <w:b/>
              </w:rPr>
              <w:t>.</w:t>
            </w:r>
          </w:p>
        </w:tc>
        <w:tc>
          <w:tcPr>
            <w:tcW w:w="3119" w:type="dxa"/>
            <w:vMerge/>
            <w:shd w:val="clear" w:color="auto" w:fill="FFFF00"/>
            <w:vAlign w:val="center"/>
          </w:tcPr>
          <w:p w:rsidR="007C7DD1" w:rsidRPr="007C7DD1" w:rsidRDefault="007C7DD1" w:rsidP="00BD6CFB">
            <w:pPr>
              <w:spacing w:after="60"/>
              <w:jc w:val="center"/>
              <w:rPr>
                <w:rFonts w:asciiTheme="majorHAnsi" w:hAnsiTheme="majorHAnsi"/>
                <w:b/>
              </w:rPr>
            </w:pPr>
          </w:p>
        </w:tc>
      </w:tr>
      <w:tr w:rsidR="008E42A4" w:rsidRPr="007C7DD1" w:rsidTr="00866A3F">
        <w:tc>
          <w:tcPr>
            <w:tcW w:w="3969" w:type="dxa"/>
            <w:shd w:val="clear" w:color="auto" w:fill="C6D9F1" w:themeFill="text2" w:themeFillTint="33"/>
            <w:vAlign w:val="center"/>
          </w:tcPr>
          <w:p w:rsidR="007C7DD1" w:rsidRPr="007C7DD1" w:rsidRDefault="007C7DD1" w:rsidP="00E00687">
            <w:pPr>
              <w:spacing w:before="60" w:after="60"/>
              <w:jc w:val="both"/>
              <w:rPr>
                <w:rFonts w:asciiTheme="majorHAnsi" w:hAnsiTheme="majorHAnsi"/>
                <w:i/>
              </w:rPr>
            </w:pPr>
            <w:r w:rsidRPr="007C7DD1">
              <w:rPr>
                <w:rFonts w:asciiTheme="majorHAnsi" w:hAnsiTheme="majorHAnsi"/>
              </w:rPr>
              <w:t xml:space="preserve">The amount of lump sum is in line with programme rules. </w:t>
            </w:r>
          </w:p>
        </w:tc>
        <w:tc>
          <w:tcPr>
            <w:tcW w:w="567"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993"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708"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119" w:type="dxa"/>
            <w:shd w:val="clear" w:color="auto" w:fill="FFFFFF"/>
            <w:vAlign w:val="center"/>
          </w:tcPr>
          <w:p w:rsidR="007C7DD1" w:rsidRPr="007C7DD1" w:rsidRDefault="007C7DD1" w:rsidP="00BD6CFB">
            <w:pPr>
              <w:rPr>
                <w:rFonts w:asciiTheme="majorHAnsi" w:hAnsiTheme="majorHAnsi" w:cs="Arial"/>
              </w:rPr>
            </w:pPr>
          </w:p>
        </w:tc>
      </w:tr>
      <w:tr w:rsidR="008E42A4" w:rsidRPr="007C7DD1" w:rsidTr="00866A3F">
        <w:tc>
          <w:tcPr>
            <w:tcW w:w="3969" w:type="dxa"/>
            <w:shd w:val="clear" w:color="auto" w:fill="C6D9F1" w:themeFill="text2" w:themeFillTint="33"/>
            <w:vAlign w:val="center"/>
          </w:tcPr>
          <w:p w:rsidR="007C7DD1" w:rsidRPr="007C7DD1" w:rsidRDefault="007C7DD1" w:rsidP="00E00687">
            <w:pPr>
              <w:spacing w:before="60" w:after="60"/>
              <w:jc w:val="both"/>
              <w:rPr>
                <w:rFonts w:asciiTheme="majorHAnsi" w:hAnsiTheme="majorHAnsi"/>
                <w:i/>
              </w:rPr>
            </w:pPr>
            <w:r w:rsidRPr="00713F4C">
              <w:rPr>
                <w:rFonts w:asciiTheme="majorHAnsi" w:hAnsiTheme="majorHAnsi"/>
              </w:rPr>
              <w:t xml:space="preserve">The lump sum amount is declared by the Lead partner and under </w:t>
            </w:r>
            <w:r w:rsidR="000B3F1D" w:rsidRPr="00FD01B3">
              <w:rPr>
                <w:rFonts w:asciiTheme="majorHAnsi" w:hAnsiTheme="majorHAnsi"/>
              </w:rPr>
              <w:t>BL External expertise and service</w:t>
            </w:r>
            <w:r w:rsidR="00FD01B3">
              <w:rPr>
                <w:rFonts w:asciiTheme="majorHAnsi" w:hAnsiTheme="majorHAnsi"/>
              </w:rPr>
              <w:t xml:space="preserve"> cost</w:t>
            </w:r>
            <w:r w:rsidR="000B3F1D" w:rsidRPr="00FD01B3">
              <w:rPr>
                <w:rFonts w:asciiTheme="majorHAnsi" w:hAnsiTheme="majorHAnsi"/>
              </w:rPr>
              <w:t>s under</w:t>
            </w:r>
            <w:r w:rsidR="00713F4C">
              <w:rPr>
                <w:rFonts w:asciiTheme="majorHAnsi" w:hAnsiTheme="majorHAnsi"/>
              </w:rPr>
              <w:t xml:space="preserve"> </w:t>
            </w:r>
            <w:r w:rsidRPr="00713F4C">
              <w:rPr>
                <w:rFonts w:asciiTheme="majorHAnsi" w:hAnsiTheme="majorHAnsi"/>
              </w:rPr>
              <w:t>WP</w:t>
            </w:r>
            <w:r w:rsidR="00713F4C">
              <w:rPr>
                <w:rFonts w:asciiTheme="majorHAnsi" w:hAnsiTheme="majorHAnsi"/>
              </w:rPr>
              <w:t xml:space="preserve"> </w:t>
            </w:r>
            <w:r w:rsidR="000B3F1D" w:rsidRPr="00713F4C">
              <w:rPr>
                <w:rFonts w:asciiTheme="majorHAnsi" w:hAnsiTheme="majorHAnsi"/>
              </w:rPr>
              <w:t>Preparation</w:t>
            </w:r>
            <w:r w:rsidRPr="00713F4C">
              <w:rPr>
                <w:rFonts w:asciiTheme="majorHAnsi" w:hAnsiTheme="majorHAnsi"/>
              </w:rPr>
              <w:t>.</w:t>
            </w:r>
          </w:p>
        </w:tc>
        <w:tc>
          <w:tcPr>
            <w:tcW w:w="567"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993"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708"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119" w:type="dxa"/>
            <w:shd w:val="clear" w:color="auto" w:fill="FFFFFF"/>
            <w:vAlign w:val="center"/>
          </w:tcPr>
          <w:p w:rsidR="007C7DD1" w:rsidRPr="007C7DD1" w:rsidRDefault="007C7DD1" w:rsidP="00BD6CFB">
            <w:pPr>
              <w:rPr>
                <w:rFonts w:asciiTheme="majorHAnsi" w:hAnsiTheme="majorHAnsi" w:cs="Arial"/>
              </w:rPr>
            </w:pPr>
          </w:p>
        </w:tc>
      </w:tr>
      <w:tr w:rsidR="008E42A4" w:rsidRPr="007C7DD1" w:rsidTr="00866A3F">
        <w:tc>
          <w:tcPr>
            <w:tcW w:w="3969" w:type="dxa"/>
            <w:shd w:val="clear" w:color="auto" w:fill="C6D9F1" w:themeFill="text2" w:themeFillTint="33"/>
            <w:vAlign w:val="center"/>
          </w:tcPr>
          <w:p w:rsidR="007C7DD1" w:rsidRPr="007C7DD1" w:rsidDel="0027708F" w:rsidRDefault="007C7DD1" w:rsidP="00E00687">
            <w:pPr>
              <w:spacing w:before="60" w:after="60"/>
              <w:jc w:val="both"/>
              <w:rPr>
                <w:rFonts w:asciiTheme="majorHAnsi" w:hAnsiTheme="majorHAnsi"/>
                <w:b/>
                <w:i/>
              </w:rPr>
            </w:pPr>
            <w:r w:rsidRPr="007C7DD1">
              <w:rPr>
                <w:rFonts w:asciiTheme="majorHAnsi" w:hAnsiTheme="majorHAnsi"/>
              </w:rPr>
              <w:t>Project has not received financial support for the project preparation under the EU Strategy for the Danube Region (EUSDR) Seed Money Facility or on any other EU fund.</w:t>
            </w:r>
          </w:p>
        </w:tc>
        <w:tc>
          <w:tcPr>
            <w:tcW w:w="567"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993"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708"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119" w:type="dxa"/>
            <w:shd w:val="clear" w:color="auto" w:fill="FFFFFF"/>
            <w:vAlign w:val="center"/>
          </w:tcPr>
          <w:p w:rsidR="007C7DD1" w:rsidRPr="007C7DD1" w:rsidRDefault="007C7DD1" w:rsidP="00BD6CFB">
            <w:pPr>
              <w:rPr>
                <w:rFonts w:asciiTheme="majorHAnsi" w:hAnsiTheme="majorHAnsi" w:cs="Arial"/>
              </w:rPr>
            </w:pPr>
          </w:p>
        </w:tc>
      </w:tr>
    </w:tbl>
    <w:p w:rsidR="007C7DD1" w:rsidRPr="007C7DD1" w:rsidRDefault="007C7DD1" w:rsidP="007C7DD1">
      <w:pPr>
        <w:spacing w:after="0"/>
        <w:rPr>
          <w:rFonts w:asciiTheme="majorHAnsi" w:hAnsiTheme="majorHAnsi" w:cs="Arial"/>
          <w:b/>
        </w:rPr>
      </w:pPr>
    </w:p>
    <w:p w:rsidR="007C7DD1" w:rsidRDefault="007C7DD1" w:rsidP="008E42A4">
      <w:pPr>
        <w:spacing w:before="120"/>
        <w:rPr>
          <w:rFonts w:asciiTheme="majorHAnsi" w:eastAsiaTheme="majorEastAsia" w:hAnsiTheme="majorHAnsi"/>
          <w:b/>
          <w:color w:val="4F81BD" w:themeColor="accent1"/>
          <w:sz w:val="26"/>
          <w:szCs w:val="26"/>
        </w:rPr>
      </w:pPr>
      <w:r w:rsidRPr="008E42A4">
        <w:rPr>
          <w:rFonts w:asciiTheme="majorHAnsi" w:eastAsiaTheme="majorEastAsia" w:hAnsiTheme="majorHAnsi"/>
          <w:b/>
          <w:color w:val="4F81BD" w:themeColor="accent1"/>
          <w:sz w:val="26"/>
          <w:szCs w:val="26"/>
        </w:rPr>
        <w:t xml:space="preserve">On-the-spot verifications </w:t>
      </w:r>
    </w:p>
    <w:p w:rsidR="002D226E" w:rsidRPr="008E42A4" w:rsidRDefault="002D226E" w:rsidP="008E42A4">
      <w:pPr>
        <w:spacing w:before="120"/>
        <w:rPr>
          <w:rFonts w:asciiTheme="majorHAnsi" w:eastAsiaTheme="majorEastAsia" w:hAnsiTheme="majorHAnsi"/>
          <w:b/>
          <w:color w:val="4F81BD" w:themeColor="accent1"/>
          <w:sz w:val="26"/>
          <w:szCs w:val="26"/>
        </w:rPr>
      </w:pPr>
    </w:p>
    <w:tbl>
      <w:tblPr>
        <w:tblW w:w="9356" w:type="dxa"/>
        <w:tblInd w:w="10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shd w:val="clear" w:color="auto" w:fill="FFFF00"/>
        <w:tblLayout w:type="fixed"/>
        <w:tblLook w:val="01E0" w:firstRow="1" w:lastRow="1" w:firstColumn="1" w:lastColumn="1" w:noHBand="0" w:noVBand="0"/>
      </w:tblPr>
      <w:tblGrid>
        <w:gridCol w:w="3969"/>
        <w:gridCol w:w="567"/>
        <w:gridCol w:w="1039"/>
        <w:gridCol w:w="662"/>
        <w:gridCol w:w="36"/>
        <w:gridCol w:w="3083"/>
      </w:tblGrid>
      <w:tr w:rsidR="008E42A4" w:rsidRPr="007C7DD1" w:rsidTr="00866A3F">
        <w:tc>
          <w:tcPr>
            <w:tcW w:w="3969" w:type="dxa"/>
            <w:vMerge w:val="restart"/>
            <w:shd w:val="clear" w:color="auto" w:fill="8DB3E2" w:themeFill="text2" w:themeFillTint="66"/>
            <w:vAlign w:val="center"/>
          </w:tcPr>
          <w:p w:rsidR="007C7DD1" w:rsidRPr="007C7DD1" w:rsidRDefault="007C7DD1" w:rsidP="00BD6CFB">
            <w:pPr>
              <w:spacing w:after="60"/>
              <w:rPr>
                <w:rFonts w:asciiTheme="majorHAnsi" w:hAnsiTheme="majorHAnsi"/>
                <w:b/>
              </w:rPr>
            </w:pPr>
            <w:r w:rsidRPr="007C7DD1">
              <w:rPr>
                <w:rFonts w:asciiTheme="majorHAnsi" w:hAnsiTheme="majorHAnsi"/>
                <w:b/>
              </w:rPr>
              <w:t xml:space="preserve">On-the-spot verifications </w:t>
            </w:r>
          </w:p>
        </w:tc>
        <w:tc>
          <w:tcPr>
            <w:tcW w:w="2304" w:type="dxa"/>
            <w:gridSpan w:val="4"/>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b/>
              </w:rPr>
              <w:t>Accepted</w:t>
            </w:r>
          </w:p>
        </w:tc>
        <w:tc>
          <w:tcPr>
            <w:tcW w:w="3083" w:type="dxa"/>
            <w:vMerge w:val="restart"/>
            <w:shd w:val="clear" w:color="auto" w:fill="8DB3E2" w:themeFill="text2" w:themeFillTint="66"/>
            <w:vAlign w:val="center"/>
          </w:tcPr>
          <w:p w:rsidR="007C7DD1" w:rsidRPr="007C7DD1" w:rsidRDefault="007C7DD1" w:rsidP="00BD6CFB">
            <w:pPr>
              <w:spacing w:after="60"/>
              <w:jc w:val="center"/>
              <w:rPr>
                <w:rFonts w:asciiTheme="majorHAnsi" w:hAnsiTheme="majorHAnsi"/>
                <w:b/>
              </w:rPr>
            </w:pPr>
            <w:r w:rsidRPr="007C7DD1">
              <w:rPr>
                <w:rFonts w:asciiTheme="majorHAnsi" w:hAnsiTheme="majorHAnsi"/>
                <w:b/>
              </w:rPr>
              <w:t>Comments</w:t>
            </w:r>
          </w:p>
        </w:tc>
      </w:tr>
      <w:tr w:rsidR="008E42A4" w:rsidRPr="007C7DD1" w:rsidTr="00866A3F">
        <w:tc>
          <w:tcPr>
            <w:tcW w:w="3969" w:type="dxa"/>
            <w:vMerge/>
            <w:shd w:val="clear" w:color="auto" w:fill="8DB3E2" w:themeFill="text2" w:themeFillTint="66"/>
            <w:vAlign w:val="center"/>
          </w:tcPr>
          <w:p w:rsidR="007C7DD1" w:rsidRPr="007C7DD1" w:rsidRDefault="007C7DD1" w:rsidP="00BD6CFB">
            <w:pPr>
              <w:spacing w:after="60"/>
              <w:rPr>
                <w:rFonts w:asciiTheme="majorHAnsi" w:hAnsiTheme="majorHAnsi"/>
                <w:b/>
              </w:rPr>
            </w:pPr>
          </w:p>
        </w:tc>
        <w:tc>
          <w:tcPr>
            <w:tcW w:w="567" w:type="dxa"/>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b/>
              </w:rPr>
              <w:t>Yes</w:t>
            </w:r>
          </w:p>
        </w:tc>
        <w:tc>
          <w:tcPr>
            <w:tcW w:w="1039" w:type="dxa"/>
            <w:shd w:val="clear" w:color="auto" w:fill="8DB3E2" w:themeFill="text2" w:themeFillTint="66"/>
            <w:vAlign w:val="center"/>
          </w:tcPr>
          <w:p w:rsidR="007C7DD1" w:rsidRPr="007C7DD1" w:rsidRDefault="007C7DD1" w:rsidP="00A85EBC">
            <w:pPr>
              <w:spacing w:before="20" w:after="20"/>
              <w:jc w:val="center"/>
              <w:rPr>
                <w:rFonts w:asciiTheme="majorHAnsi" w:hAnsiTheme="majorHAnsi"/>
                <w:b/>
              </w:rPr>
            </w:pPr>
            <w:r w:rsidRPr="007C7DD1">
              <w:rPr>
                <w:rFonts w:asciiTheme="majorHAnsi" w:hAnsiTheme="majorHAnsi"/>
                <w:b/>
              </w:rPr>
              <w:t>No</w:t>
            </w:r>
          </w:p>
        </w:tc>
        <w:tc>
          <w:tcPr>
            <w:tcW w:w="698" w:type="dxa"/>
            <w:gridSpan w:val="2"/>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proofErr w:type="spellStart"/>
            <w:r w:rsidRPr="007C7DD1">
              <w:rPr>
                <w:rFonts w:asciiTheme="majorHAnsi" w:hAnsiTheme="majorHAnsi"/>
                <w:b/>
              </w:rPr>
              <w:t>n.a</w:t>
            </w:r>
            <w:proofErr w:type="spellEnd"/>
            <w:r w:rsidRPr="007C7DD1">
              <w:rPr>
                <w:rFonts w:asciiTheme="majorHAnsi" w:hAnsiTheme="majorHAnsi"/>
                <w:b/>
              </w:rPr>
              <w:t>.</w:t>
            </w:r>
          </w:p>
        </w:tc>
        <w:tc>
          <w:tcPr>
            <w:tcW w:w="3083" w:type="dxa"/>
            <w:vMerge/>
            <w:shd w:val="clear" w:color="auto" w:fill="8DB3E2" w:themeFill="text2" w:themeFillTint="66"/>
            <w:vAlign w:val="center"/>
          </w:tcPr>
          <w:p w:rsidR="007C7DD1" w:rsidRPr="007C7DD1" w:rsidRDefault="007C7DD1" w:rsidP="00BD6CFB">
            <w:pPr>
              <w:spacing w:after="60"/>
              <w:jc w:val="center"/>
              <w:rPr>
                <w:rFonts w:asciiTheme="majorHAnsi" w:hAnsiTheme="majorHAnsi"/>
                <w:b/>
              </w:rPr>
            </w:pPr>
          </w:p>
        </w:tc>
      </w:tr>
      <w:tr w:rsidR="00720A9D" w:rsidRPr="007C7DD1" w:rsidTr="00866A3F">
        <w:tc>
          <w:tcPr>
            <w:tcW w:w="3969" w:type="dxa"/>
            <w:shd w:val="clear" w:color="auto" w:fill="8DB3E2" w:themeFill="text2" w:themeFillTint="66"/>
            <w:vAlign w:val="center"/>
          </w:tcPr>
          <w:p w:rsidR="00720A9D" w:rsidRPr="007C7DD1" w:rsidRDefault="00720A9D" w:rsidP="00E00687">
            <w:pPr>
              <w:spacing w:after="60"/>
              <w:jc w:val="both"/>
              <w:rPr>
                <w:rFonts w:asciiTheme="majorHAnsi" w:hAnsiTheme="majorHAnsi"/>
                <w:b/>
              </w:rPr>
            </w:pPr>
            <w:r>
              <w:rPr>
                <w:rFonts w:asciiTheme="majorHAnsi" w:hAnsiTheme="majorHAnsi"/>
                <w:b/>
              </w:rPr>
              <w:t>On-the-spot checks were carried out in the actual reporting period</w:t>
            </w:r>
          </w:p>
        </w:tc>
        <w:tc>
          <w:tcPr>
            <w:tcW w:w="567" w:type="dxa"/>
            <w:shd w:val="clear" w:color="auto" w:fill="8DB3E2" w:themeFill="text2" w:themeFillTint="66"/>
            <w:vAlign w:val="center"/>
          </w:tcPr>
          <w:p w:rsidR="00720A9D" w:rsidRPr="007C7DD1" w:rsidRDefault="00720A9D" w:rsidP="00BD6CFB">
            <w:pPr>
              <w:spacing w:before="20" w:after="20"/>
              <w:jc w:val="center"/>
              <w:rPr>
                <w:rFonts w:asciiTheme="majorHAnsi" w:hAnsiTheme="majorHAnsi"/>
                <w:b/>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8DB3E2" w:themeFill="text2" w:themeFillTint="66"/>
            <w:vAlign w:val="center"/>
          </w:tcPr>
          <w:p w:rsidR="00720A9D" w:rsidRPr="007C7DD1" w:rsidRDefault="00720A9D" w:rsidP="00BD6CFB">
            <w:pPr>
              <w:spacing w:before="20" w:after="20"/>
              <w:jc w:val="center"/>
              <w:rPr>
                <w:rFonts w:asciiTheme="majorHAnsi" w:hAnsiTheme="majorHAnsi"/>
                <w:b/>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gridSpan w:val="2"/>
            <w:shd w:val="clear" w:color="auto" w:fill="8DB3E2" w:themeFill="text2" w:themeFillTint="66"/>
            <w:vAlign w:val="center"/>
          </w:tcPr>
          <w:p w:rsidR="00720A9D" w:rsidRPr="007C7DD1" w:rsidRDefault="00720A9D" w:rsidP="00BD6CFB">
            <w:pPr>
              <w:spacing w:before="20" w:after="20"/>
              <w:jc w:val="center"/>
              <w:rPr>
                <w:rFonts w:asciiTheme="majorHAnsi" w:hAnsiTheme="majorHAnsi"/>
                <w:b/>
              </w:rPr>
            </w:pPr>
          </w:p>
        </w:tc>
        <w:tc>
          <w:tcPr>
            <w:tcW w:w="3083" w:type="dxa"/>
            <w:shd w:val="clear" w:color="auto" w:fill="8DB3E2" w:themeFill="text2" w:themeFillTint="66"/>
            <w:vAlign w:val="center"/>
          </w:tcPr>
          <w:p w:rsidR="00720A9D" w:rsidRPr="007C7DD1" w:rsidRDefault="00720A9D" w:rsidP="00BD6CFB">
            <w:pPr>
              <w:spacing w:after="60"/>
              <w:jc w:val="center"/>
              <w:rPr>
                <w:rFonts w:asciiTheme="majorHAnsi" w:hAnsiTheme="majorHAnsi"/>
                <w:b/>
              </w:rPr>
            </w:pPr>
          </w:p>
        </w:tc>
      </w:tr>
      <w:tr w:rsidR="00720A9D" w:rsidRPr="007C7DD1" w:rsidTr="00866A3F">
        <w:tc>
          <w:tcPr>
            <w:tcW w:w="3969" w:type="dxa"/>
            <w:shd w:val="clear" w:color="auto" w:fill="C6D9F1" w:themeFill="text2" w:themeFillTint="33"/>
            <w:vAlign w:val="center"/>
          </w:tcPr>
          <w:p w:rsidR="00720A9D" w:rsidRPr="007C7DD1" w:rsidRDefault="00720A9D" w:rsidP="00E00687">
            <w:pPr>
              <w:spacing w:before="60" w:after="60"/>
              <w:ind w:left="57"/>
              <w:jc w:val="both"/>
              <w:rPr>
                <w:rFonts w:asciiTheme="majorHAnsi" w:hAnsiTheme="majorHAnsi"/>
              </w:rPr>
            </w:pPr>
            <w:r w:rsidRPr="00713F4C">
              <w:rPr>
                <w:rFonts w:asciiTheme="majorHAnsi" w:hAnsiTheme="majorHAnsi"/>
              </w:rPr>
              <w:t xml:space="preserve">Documents submitted </w:t>
            </w:r>
            <w:r w:rsidRPr="00FD01B3">
              <w:rPr>
                <w:rFonts w:asciiTheme="majorHAnsi" w:hAnsiTheme="majorHAnsi"/>
              </w:rPr>
              <w:t>match the originals</w:t>
            </w:r>
            <w:r w:rsidRPr="00A6441C">
              <w:rPr>
                <w:rFonts w:asciiTheme="majorHAnsi" w:hAnsiTheme="majorHAnsi"/>
              </w:rPr>
              <w:t>.</w:t>
            </w:r>
          </w:p>
        </w:tc>
        <w:tc>
          <w:tcPr>
            <w:tcW w:w="567" w:type="dxa"/>
            <w:shd w:val="clear" w:color="auto" w:fill="FFFFFF"/>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FFFFFF"/>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gridSpan w:val="2"/>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FFFFFF"/>
            <w:vAlign w:val="center"/>
          </w:tcPr>
          <w:p w:rsidR="00720A9D" w:rsidRPr="007C7DD1" w:rsidRDefault="00720A9D" w:rsidP="00BD6CFB">
            <w:pPr>
              <w:rPr>
                <w:rFonts w:asciiTheme="majorHAnsi" w:hAnsiTheme="majorHAnsi" w:cs="Arial"/>
              </w:rPr>
            </w:pPr>
          </w:p>
        </w:tc>
      </w:tr>
      <w:tr w:rsidR="00720A9D" w:rsidRPr="007C7DD1" w:rsidTr="00866A3F">
        <w:tc>
          <w:tcPr>
            <w:tcW w:w="3969" w:type="dxa"/>
            <w:shd w:val="clear" w:color="auto" w:fill="C6D9F1" w:themeFill="text2" w:themeFillTint="33"/>
            <w:vAlign w:val="center"/>
          </w:tcPr>
          <w:p w:rsidR="00720A9D" w:rsidRPr="007C7DD1" w:rsidRDefault="00720A9D" w:rsidP="00E00687">
            <w:pPr>
              <w:spacing w:before="60" w:after="60"/>
              <w:ind w:left="57"/>
              <w:jc w:val="both"/>
              <w:rPr>
                <w:rFonts w:asciiTheme="majorHAnsi" w:hAnsiTheme="majorHAnsi"/>
              </w:rPr>
            </w:pPr>
            <w:r w:rsidRPr="007C7DD1">
              <w:rPr>
                <w:rFonts w:asciiTheme="majorHAnsi" w:hAnsiTheme="majorHAnsi"/>
              </w:rPr>
              <w:t>Documents are correctly archived.</w:t>
            </w:r>
          </w:p>
        </w:tc>
        <w:tc>
          <w:tcPr>
            <w:tcW w:w="567" w:type="dxa"/>
            <w:shd w:val="clear" w:color="auto" w:fill="FFFFFF"/>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FFFFFF"/>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gridSpan w:val="2"/>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FFFFFF"/>
            <w:vAlign w:val="center"/>
          </w:tcPr>
          <w:p w:rsidR="00720A9D" w:rsidRPr="007C7DD1" w:rsidRDefault="00720A9D" w:rsidP="00BD6CFB">
            <w:pPr>
              <w:rPr>
                <w:rFonts w:asciiTheme="majorHAnsi" w:hAnsiTheme="majorHAnsi" w:cs="Arial"/>
              </w:rPr>
            </w:pPr>
          </w:p>
        </w:tc>
      </w:tr>
      <w:tr w:rsidR="00720A9D" w:rsidRPr="007C7DD1" w:rsidTr="00866A3F">
        <w:tc>
          <w:tcPr>
            <w:tcW w:w="3969" w:type="dxa"/>
            <w:shd w:val="clear" w:color="auto" w:fill="C6D9F1" w:themeFill="text2" w:themeFillTint="33"/>
            <w:vAlign w:val="center"/>
          </w:tcPr>
          <w:p w:rsidR="00720A9D" w:rsidRPr="007C7DD1" w:rsidRDefault="00720A9D" w:rsidP="00E00687">
            <w:pPr>
              <w:spacing w:before="60" w:after="60"/>
              <w:ind w:left="57"/>
              <w:jc w:val="both"/>
              <w:rPr>
                <w:rFonts w:asciiTheme="majorHAnsi" w:hAnsiTheme="majorHAnsi"/>
                <w:b/>
              </w:rPr>
            </w:pPr>
            <w:r w:rsidRPr="007C7DD1">
              <w:rPr>
                <w:rFonts w:asciiTheme="majorHAnsi" w:hAnsiTheme="majorHAnsi"/>
                <w:b/>
              </w:rPr>
              <w:t>The accounting system and audit trail</w:t>
            </w:r>
          </w:p>
        </w:tc>
        <w:tc>
          <w:tcPr>
            <w:tcW w:w="567" w:type="dxa"/>
            <w:shd w:val="clear" w:color="auto" w:fill="auto"/>
            <w:vAlign w:val="center"/>
          </w:tcPr>
          <w:p w:rsidR="00720A9D" w:rsidRPr="007C7DD1" w:rsidRDefault="00720A9D" w:rsidP="00BD6CFB">
            <w:pPr>
              <w:spacing w:before="20" w:after="20"/>
              <w:jc w:val="center"/>
              <w:rPr>
                <w:rFonts w:asciiTheme="majorHAnsi" w:hAnsiTheme="majorHAnsi" w:cs="Arial"/>
              </w:rPr>
            </w:pPr>
          </w:p>
        </w:tc>
        <w:tc>
          <w:tcPr>
            <w:tcW w:w="1039" w:type="dxa"/>
            <w:shd w:val="clear" w:color="auto" w:fill="auto"/>
            <w:vAlign w:val="center"/>
          </w:tcPr>
          <w:p w:rsidR="00720A9D" w:rsidRPr="007C7DD1" w:rsidRDefault="00720A9D" w:rsidP="00BD6CFB">
            <w:pPr>
              <w:spacing w:before="20" w:after="20"/>
              <w:jc w:val="center"/>
              <w:rPr>
                <w:rFonts w:asciiTheme="majorHAnsi" w:hAnsiTheme="majorHAnsi" w:cs="Arial"/>
              </w:rPr>
            </w:pPr>
          </w:p>
        </w:tc>
        <w:tc>
          <w:tcPr>
            <w:tcW w:w="698" w:type="dxa"/>
            <w:gridSpan w:val="2"/>
            <w:shd w:val="clear" w:color="auto" w:fill="auto"/>
            <w:vAlign w:val="center"/>
          </w:tcPr>
          <w:p w:rsidR="00720A9D" w:rsidRPr="007C7DD1" w:rsidRDefault="00720A9D" w:rsidP="00BD6CFB">
            <w:pPr>
              <w:spacing w:before="20" w:after="20"/>
              <w:jc w:val="center"/>
              <w:rPr>
                <w:rFonts w:asciiTheme="majorHAnsi" w:hAnsiTheme="majorHAnsi" w:cs="Arial"/>
              </w:rPr>
            </w:pPr>
          </w:p>
        </w:tc>
        <w:tc>
          <w:tcPr>
            <w:tcW w:w="3083" w:type="dxa"/>
            <w:shd w:val="clear" w:color="auto" w:fill="auto"/>
            <w:vAlign w:val="center"/>
          </w:tcPr>
          <w:p w:rsidR="00720A9D" w:rsidRPr="007C7DD1" w:rsidRDefault="00720A9D" w:rsidP="00BD6CFB">
            <w:pPr>
              <w:rPr>
                <w:rFonts w:asciiTheme="majorHAnsi" w:hAnsiTheme="majorHAnsi" w:cs="Arial"/>
              </w:rPr>
            </w:pPr>
          </w:p>
        </w:tc>
      </w:tr>
      <w:tr w:rsidR="00720A9D" w:rsidRPr="007C7DD1" w:rsidTr="00866A3F">
        <w:trPr>
          <w:trHeight w:val="77"/>
        </w:trPr>
        <w:tc>
          <w:tcPr>
            <w:tcW w:w="3969" w:type="dxa"/>
            <w:shd w:val="clear" w:color="auto" w:fill="C6D9F1" w:themeFill="text2" w:themeFillTint="33"/>
            <w:vAlign w:val="center"/>
          </w:tcPr>
          <w:p w:rsidR="00720A9D" w:rsidRPr="007C7DD1" w:rsidRDefault="00720A9D" w:rsidP="00E00687">
            <w:pPr>
              <w:spacing w:before="60" w:after="60"/>
              <w:ind w:left="57"/>
              <w:jc w:val="both"/>
              <w:rPr>
                <w:rFonts w:asciiTheme="majorHAnsi" w:hAnsiTheme="majorHAnsi"/>
              </w:rPr>
            </w:pPr>
            <w:r w:rsidRPr="007C7DD1">
              <w:rPr>
                <w:rFonts w:asciiTheme="majorHAnsi" w:hAnsiTheme="majorHAnsi"/>
              </w:rPr>
              <w:t>In case of Lead Partner, the project bank account is available to receive and transfer the ERDF</w:t>
            </w:r>
            <w:r w:rsidR="00177EDF">
              <w:rPr>
                <w:rFonts w:asciiTheme="majorHAnsi" w:hAnsiTheme="majorHAnsi"/>
              </w:rPr>
              <w:t xml:space="preserve">, </w:t>
            </w:r>
            <w:r w:rsidR="00177EDF" w:rsidRPr="007C7DD1">
              <w:rPr>
                <w:rFonts w:asciiTheme="majorHAnsi" w:hAnsiTheme="majorHAnsi"/>
              </w:rPr>
              <w:t xml:space="preserve">IPA </w:t>
            </w:r>
            <w:r w:rsidRPr="007C7DD1">
              <w:rPr>
                <w:rFonts w:asciiTheme="majorHAnsi" w:hAnsiTheme="majorHAnsi"/>
              </w:rPr>
              <w:t xml:space="preserve">and the </w:t>
            </w:r>
            <w:r w:rsidR="00177EDF" w:rsidRPr="00FD01B3">
              <w:rPr>
                <w:rFonts w:asciiTheme="majorHAnsi" w:hAnsiTheme="majorHAnsi"/>
              </w:rPr>
              <w:t>ENI</w:t>
            </w:r>
            <w:r w:rsidR="00FD01B3">
              <w:rPr>
                <w:rFonts w:asciiTheme="majorHAnsi" w:hAnsiTheme="majorHAnsi"/>
              </w:rPr>
              <w:t xml:space="preserve"> </w:t>
            </w:r>
            <w:r w:rsidRPr="007C7DD1">
              <w:rPr>
                <w:rFonts w:asciiTheme="majorHAnsi" w:hAnsiTheme="majorHAnsi"/>
              </w:rPr>
              <w:t>contribution to the project partners, either by opening a separate EUR bank account or by opening on the existing EUR bank account a sub-account or technical code for the project purposes.</w:t>
            </w:r>
          </w:p>
        </w:tc>
        <w:tc>
          <w:tcPr>
            <w:tcW w:w="567" w:type="dxa"/>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gridSpan w:val="2"/>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auto"/>
            <w:vAlign w:val="center"/>
          </w:tcPr>
          <w:p w:rsidR="00720A9D" w:rsidRPr="007C7DD1" w:rsidRDefault="00720A9D" w:rsidP="00BD6CFB">
            <w:pPr>
              <w:rPr>
                <w:rFonts w:asciiTheme="majorHAnsi" w:hAnsiTheme="majorHAnsi" w:cs="Arial"/>
              </w:rPr>
            </w:pPr>
          </w:p>
        </w:tc>
      </w:tr>
      <w:tr w:rsidR="00720A9D" w:rsidRPr="007C7DD1" w:rsidTr="00866A3F">
        <w:tc>
          <w:tcPr>
            <w:tcW w:w="3969" w:type="dxa"/>
            <w:shd w:val="clear" w:color="auto" w:fill="C6D9F1" w:themeFill="text2" w:themeFillTint="33"/>
            <w:vAlign w:val="center"/>
          </w:tcPr>
          <w:p w:rsidR="00720A9D" w:rsidRPr="007C7DD1" w:rsidRDefault="00720A9D" w:rsidP="00E00687">
            <w:pPr>
              <w:spacing w:before="60" w:after="60"/>
              <w:ind w:left="57"/>
              <w:jc w:val="both"/>
              <w:rPr>
                <w:rFonts w:asciiTheme="majorHAnsi" w:hAnsiTheme="majorHAnsi"/>
              </w:rPr>
            </w:pPr>
            <w:r w:rsidRPr="007C7DD1">
              <w:rPr>
                <w:rFonts w:asciiTheme="majorHAnsi" w:hAnsiTheme="majorHAnsi"/>
              </w:rPr>
              <w:t>Separate accounting system or an adequate accounting code is maintained for all transactions relating to the project by Project Partner.</w:t>
            </w:r>
          </w:p>
        </w:tc>
        <w:tc>
          <w:tcPr>
            <w:tcW w:w="567" w:type="dxa"/>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gridSpan w:val="2"/>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auto"/>
            <w:vAlign w:val="center"/>
          </w:tcPr>
          <w:p w:rsidR="00720A9D" w:rsidRPr="007C7DD1" w:rsidRDefault="00720A9D" w:rsidP="00BD6CFB">
            <w:pPr>
              <w:rPr>
                <w:rFonts w:asciiTheme="majorHAnsi" w:hAnsiTheme="majorHAnsi" w:cs="Arial"/>
              </w:rPr>
            </w:pPr>
          </w:p>
        </w:tc>
      </w:tr>
      <w:tr w:rsidR="00720A9D" w:rsidRPr="007C7DD1" w:rsidTr="00866A3F">
        <w:tc>
          <w:tcPr>
            <w:tcW w:w="3969" w:type="dxa"/>
            <w:shd w:val="clear" w:color="auto" w:fill="C6D9F1" w:themeFill="text2" w:themeFillTint="33"/>
            <w:vAlign w:val="center"/>
          </w:tcPr>
          <w:p w:rsidR="00720A9D" w:rsidRPr="007C7DD1" w:rsidRDefault="00720A9D" w:rsidP="00E00687">
            <w:pPr>
              <w:spacing w:before="60" w:after="60"/>
              <w:ind w:left="57"/>
              <w:jc w:val="both"/>
              <w:rPr>
                <w:rFonts w:asciiTheme="majorHAnsi" w:hAnsiTheme="majorHAnsi"/>
              </w:rPr>
            </w:pPr>
            <w:r w:rsidRPr="007C7DD1">
              <w:rPr>
                <w:rFonts w:asciiTheme="majorHAnsi" w:hAnsiTheme="majorHAnsi"/>
              </w:rPr>
              <w:t>The expenditure declared corresponds to the accounting records and supporting documents held by the Project Partner.</w:t>
            </w:r>
          </w:p>
        </w:tc>
        <w:tc>
          <w:tcPr>
            <w:tcW w:w="567" w:type="dxa"/>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gridSpan w:val="2"/>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auto"/>
            <w:vAlign w:val="center"/>
          </w:tcPr>
          <w:p w:rsidR="00720A9D" w:rsidRPr="007C7DD1" w:rsidRDefault="00720A9D" w:rsidP="00BD6CFB">
            <w:pPr>
              <w:rPr>
                <w:rFonts w:asciiTheme="majorHAnsi" w:hAnsiTheme="majorHAnsi" w:cs="Arial"/>
              </w:rPr>
            </w:pPr>
          </w:p>
        </w:tc>
      </w:tr>
      <w:tr w:rsidR="00720A9D" w:rsidRPr="007C7DD1" w:rsidTr="00866A3F">
        <w:trPr>
          <w:trHeight w:val="77"/>
        </w:trPr>
        <w:tc>
          <w:tcPr>
            <w:tcW w:w="3969" w:type="dxa"/>
            <w:shd w:val="clear" w:color="auto" w:fill="C6D9F1" w:themeFill="text2" w:themeFillTint="33"/>
            <w:vAlign w:val="center"/>
          </w:tcPr>
          <w:p w:rsidR="00720A9D" w:rsidRPr="007C7DD1" w:rsidRDefault="00435206" w:rsidP="00E00687">
            <w:pPr>
              <w:spacing w:before="60" w:after="60"/>
              <w:ind w:left="57"/>
              <w:jc w:val="both"/>
              <w:rPr>
                <w:rFonts w:asciiTheme="majorHAnsi" w:hAnsiTheme="majorHAnsi"/>
              </w:rPr>
            </w:pPr>
            <w:r>
              <w:rPr>
                <w:rFonts w:asciiTheme="majorHAnsi" w:hAnsiTheme="majorHAnsi"/>
              </w:rPr>
              <w:t>I</w:t>
            </w:r>
            <w:r w:rsidR="00720A9D" w:rsidRPr="007C7DD1">
              <w:rPr>
                <w:rFonts w:asciiTheme="majorHAnsi" w:hAnsiTheme="majorHAnsi"/>
              </w:rPr>
              <w:t>nvoices related to the expenditure already declared are available at the premises of the Project Partner.</w:t>
            </w:r>
          </w:p>
        </w:tc>
        <w:tc>
          <w:tcPr>
            <w:tcW w:w="567" w:type="dxa"/>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gridSpan w:val="2"/>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auto"/>
            <w:vAlign w:val="center"/>
          </w:tcPr>
          <w:p w:rsidR="00720A9D" w:rsidRPr="007C7DD1" w:rsidRDefault="00720A9D" w:rsidP="00BD6CFB">
            <w:pPr>
              <w:rPr>
                <w:rFonts w:asciiTheme="majorHAnsi" w:hAnsiTheme="majorHAnsi" w:cs="Arial"/>
              </w:rPr>
            </w:pPr>
          </w:p>
        </w:tc>
      </w:tr>
      <w:tr w:rsidR="00720A9D" w:rsidRPr="007C7DD1" w:rsidTr="00866A3F">
        <w:trPr>
          <w:trHeight w:val="77"/>
        </w:trPr>
        <w:tc>
          <w:tcPr>
            <w:tcW w:w="3969" w:type="dxa"/>
            <w:shd w:val="clear" w:color="auto" w:fill="C6D9F1" w:themeFill="text2" w:themeFillTint="33"/>
            <w:vAlign w:val="center"/>
          </w:tcPr>
          <w:p w:rsidR="00720A9D" w:rsidRPr="007C7DD1" w:rsidRDefault="00720A9D" w:rsidP="00E00687">
            <w:pPr>
              <w:spacing w:before="60" w:after="60"/>
              <w:ind w:left="57"/>
              <w:jc w:val="both"/>
              <w:rPr>
                <w:rFonts w:asciiTheme="majorHAnsi" w:hAnsiTheme="majorHAnsi"/>
              </w:rPr>
            </w:pPr>
            <w:r w:rsidRPr="007C7DD1">
              <w:rPr>
                <w:rFonts w:asciiTheme="majorHAnsi" w:hAnsiTheme="majorHAnsi"/>
              </w:rPr>
              <w:t xml:space="preserve">Audit trail relevant for the Project Partner exists and </w:t>
            </w:r>
            <w:r>
              <w:rPr>
                <w:rFonts w:asciiTheme="majorHAnsi" w:hAnsiTheme="majorHAnsi"/>
              </w:rPr>
              <w:t xml:space="preserve">is </w:t>
            </w:r>
            <w:r w:rsidRPr="007C7DD1">
              <w:rPr>
                <w:rFonts w:asciiTheme="majorHAnsi" w:hAnsiTheme="majorHAnsi"/>
              </w:rPr>
              <w:t>complete at the premises of the Project Partner.</w:t>
            </w:r>
          </w:p>
        </w:tc>
        <w:tc>
          <w:tcPr>
            <w:tcW w:w="567" w:type="dxa"/>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gridSpan w:val="2"/>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auto"/>
            <w:vAlign w:val="center"/>
          </w:tcPr>
          <w:p w:rsidR="00720A9D" w:rsidRPr="007C7DD1" w:rsidRDefault="00720A9D" w:rsidP="00BD6CFB">
            <w:pPr>
              <w:rPr>
                <w:rFonts w:asciiTheme="majorHAnsi" w:hAnsiTheme="majorHAnsi" w:cs="Arial"/>
              </w:rPr>
            </w:pPr>
          </w:p>
        </w:tc>
      </w:tr>
      <w:tr w:rsidR="00720A9D" w:rsidRPr="007C7DD1" w:rsidTr="00866A3F">
        <w:tc>
          <w:tcPr>
            <w:tcW w:w="3969" w:type="dxa"/>
            <w:shd w:val="clear" w:color="auto" w:fill="C6D9F1" w:themeFill="text2" w:themeFillTint="33"/>
            <w:vAlign w:val="center"/>
          </w:tcPr>
          <w:p w:rsidR="00720A9D" w:rsidRPr="007C7DD1" w:rsidRDefault="00720A9D" w:rsidP="00065522">
            <w:pPr>
              <w:spacing w:before="60" w:after="60"/>
              <w:ind w:left="57"/>
              <w:jc w:val="both"/>
              <w:rPr>
                <w:rFonts w:asciiTheme="majorHAnsi" w:hAnsiTheme="majorHAnsi"/>
              </w:rPr>
            </w:pPr>
            <w:r w:rsidRPr="007C7DD1">
              <w:rPr>
                <w:rFonts w:asciiTheme="majorHAnsi" w:hAnsiTheme="majorHAnsi"/>
              </w:rPr>
              <w:t>If revenues are reported, evidence exists in the accounting documents of the Project Partner on the revenues generated by the project.</w:t>
            </w:r>
          </w:p>
        </w:tc>
        <w:tc>
          <w:tcPr>
            <w:tcW w:w="567" w:type="dxa"/>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gridSpan w:val="2"/>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auto"/>
            <w:vAlign w:val="center"/>
          </w:tcPr>
          <w:p w:rsidR="00720A9D" w:rsidRPr="007C7DD1" w:rsidRDefault="00720A9D" w:rsidP="00BD6CFB">
            <w:pPr>
              <w:rPr>
                <w:rFonts w:asciiTheme="majorHAnsi" w:hAnsiTheme="majorHAnsi" w:cs="Arial"/>
              </w:rPr>
            </w:pPr>
          </w:p>
        </w:tc>
      </w:tr>
      <w:tr w:rsidR="00720A9D" w:rsidRPr="007C7DD1" w:rsidTr="00866A3F">
        <w:trPr>
          <w:trHeight w:val="77"/>
        </w:trPr>
        <w:tc>
          <w:tcPr>
            <w:tcW w:w="3969" w:type="dxa"/>
            <w:shd w:val="clear" w:color="auto" w:fill="C6D9F1" w:themeFill="text2" w:themeFillTint="33"/>
            <w:vAlign w:val="center"/>
          </w:tcPr>
          <w:p w:rsidR="00720A9D" w:rsidRPr="007C7DD1" w:rsidRDefault="00720A9D" w:rsidP="00BD6CFB">
            <w:pPr>
              <w:spacing w:before="60" w:after="60"/>
              <w:ind w:left="57"/>
              <w:rPr>
                <w:rFonts w:asciiTheme="majorHAnsi" w:hAnsiTheme="majorHAnsi"/>
                <w:b/>
              </w:rPr>
            </w:pPr>
            <w:r w:rsidRPr="007C7DD1">
              <w:rPr>
                <w:rFonts w:asciiTheme="majorHAnsi" w:hAnsiTheme="majorHAnsi"/>
                <w:b/>
              </w:rPr>
              <w:t>Verification of expenditure</w:t>
            </w:r>
          </w:p>
        </w:tc>
        <w:tc>
          <w:tcPr>
            <w:tcW w:w="567" w:type="dxa"/>
            <w:shd w:val="clear" w:color="auto" w:fill="auto"/>
            <w:vAlign w:val="center"/>
          </w:tcPr>
          <w:p w:rsidR="00720A9D" w:rsidRPr="007C7DD1" w:rsidRDefault="00720A9D" w:rsidP="00BD6CFB">
            <w:pPr>
              <w:spacing w:before="20" w:after="20"/>
              <w:jc w:val="center"/>
              <w:rPr>
                <w:rFonts w:asciiTheme="majorHAnsi" w:hAnsiTheme="majorHAnsi" w:cs="Arial"/>
              </w:rPr>
            </w:pPr>
          </w:p>
        </w:tc>
        <w:tc>
          <w:tcPr>
            <w:tcW w:w="1039" w:type="dxa"/>
            <w:shd w:val="clear" w:color="auto" w:fill="auto"/>
            <w:vAlign w:val="center"/>
          </w:tcPr>
          <w:p w:rsidR="00720A9D" w:rsidRPr="007C7DD1" w:rsidRDefault="00720A9D" w:rsidP="00BD6CFB">
            <w:pPr>
              <w:spacing w:before="20" w:after="20"/>
              <w:jc w:val="center"/>
              <w:rPr>
                <w:rFonts w:asciiTheme="majorHAnsi" w:hAnsiTheme="majorHAnsi" w:cs="Arial"/>
              </w:rPr>
            </w:pPr>
          </w:p>
        </w:tc>
        <w:tc>
          <w:tcPr>
            <w:tcW w:w="698" w:type="dxa"/>
            <w:gridSpan w:val="2"/>
            <w:shd w:val="clear" w:color="auto" w:fill="auto"/>
            <w:vAlign w:val="center"/>
          </w:tcPr>
          <w:p w:rsidR="00720A9D" w:rsidRPr="007C7DD1" w:rsidRDefault="00720A9D" w:rsidP="00BD6CFB">
            <w:pPr>
              <w:spacing w:before="20" w:after="20"/>
              <w:jc w:val="center"/>
              <w:rPr>
                <w:rFonts w:asciiTheme="majorHAnsi" w:hAnsiTheme="majorHAnsi" w:cs="Arial"/>
              </w:rPr>
            </w:pPr>
          </w:p>
        </w:tc>
        <w:tc>
          <w:tcPr>
            <w:tcW w:w="3083" w:type="dxa"/>
            <w:shd w:val="clear" w:color="auto" w:fill="auto"/>
            <w:vAlign w:val="center"/>
          </w:tcPr>
          <w:p w:rsidR="00720A9D" w:rsidRPr="007C7DD1" w:rsidRDefault="00720A9D" w:rsidP="00BD6CFB">
            <w:pPr>
              <w:rPr>
                <w:rFonts w:asciiTheme="majorHAnsi" w:hAnsiTheme="majorHAnsi" w:cs="Arial"/>
              </w:rPr>
            </w:pPr>
          </w:p>
        </w:tc>
      </w:tr>
      <w:tr w:rsidR="00720A9D" w:rsidRPr="007C7DD1" w:rsidTr="00866A3F">
        <w:tc>
          <w:tcPr>
            <w:tcW w:w="3969" w:type="dxa"/>
            <w:shd w:val="clear" w:color="auto" w:fill="C6D9F1" w:themeFill="text2" w:themeFillTint="33"/>
            <w:vAlign w:val="center"/>
          </w:tcPr>
          <w:p w:rsidR="00720A9D" w:rsidRPr="007C7DD1" w:rsidRDefault="00720A9D" w:rsidP="00E00687">
            <w:pPr>
              <w:spacing w:before="60" w:after="60"/>
              <w:ind w:left="57"/>
              <w:jc w:val="both"/>
              <w:rPr>
                <w:rFonts w:asciiTheme="majorHAnsi" w:hAnsiTheme="majorHAnsi"/>
              </w:rPr>
            </w:pPr>
            <w:r>
              <w:rPr>
                <w:rFonts w:asciiTheme="majorHAnsi" w:hAnsiTheme="majorHAnsi"/>
              </w:rPr>
              <w:t>Deliverables of s</w:t>
            </w:r>
            <w:r w:rsidRPr="007C7DD1">
              <w:rPr>
                <w:rFonts w:asciiTheme="majorHAnsi" w:hAnsiTheme="majorHAnsi"/>
              </w:rPr>
              <w:t xml:space="preserve">ervices already declared within the project have been delivered in reality, and are available </w:t>
            </w:r>
            <w:r w:rsidRPr="007C7DD1">
              <w:rPr>
                <w:rFonts w:asciiTheme="majorHAnsi" w:hAnsiTheme="majorHAnsi"/>
              </w:rPr>
              <w:lastRenderedPageBreak/>
              <w:t xml:space="preserve">at the premises of the Project Partner, and are used </w:t>
            </w:r>
            <w:r w:rsidR="00435206">
              <w:rPr>
                <w:rFonts w:asciiTheme="majorHAnsi" w:hAnsiTheme="majorHAnsi"/>
              </w:rPr>
              <w:t>only for</w:t>
            </w:r>
            <w:r w:rsidRPr="007C7DD1">
              <w:rPr>
                <w:rFonts w:asciiTheme="majorHAnsi" w:hAnsiTheme="majorHAnsi"/>
              </w:rPr>
              <w:t xml:space="preserve"> the project purposes.</w:t>
            </w:r>
          </w:p>
        </w:tc>
        <w:tc>
          <w:tcPr>
            <w:tcW w:w="567" w:type="dxa"/>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lastRenderedPageBreak/>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gridSpan w:val="2"/>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auto"/>
            <w:vAlign w:val="center"/>
          </w:tcPr>
          <w:p w:rsidR="00720A9D" w:rsidRPr="007C7DD1" w:rsidRDefault="00720A9D" w:rsidP="00BD6CFB">
            <w:pPr>
              <w:rPr>
                <w:rFonts w:asciiTheme="majorHAnsi" w:hAnsiTheme="majorHAnsi" w:cs="Arial"/>
              </w:rPr>
            </w:pPr>
          </w:p>
        </w:tc>
      </w:tr>
      <w:tr w:rsidR="00720A9D" w:rsidRPr="007C7DD1" w:rsidTr="00866A3F">
        <w:trPr>
          <w:trHeight w:val="77"/>
        </w:trPr>
        <w:tc>
          <w:tcPr>
            <w:tcW w:w="3969" w:type="dxa"/>
            <w:shd w:val="clear" w:color="auto" w:fill="C6D9F1" w:themeFill="text2" w:themeFillTint="33"/>
            <w:vAlign w:val="center"/>
          </w:tcPr>
          <w:p w:rsidR="00720A9D" w:rsidRPr="007C7DD1" w:rsidRDefault="00720A9D" w:rsidP="00065522">
            <w:pPr>
              <w:spacing w:before="60" w:after="60"/>
              <w:ind w:left="57"/>
              <w:jc w:val="both"/>
              <w:rPr>
                <w:rFonts w:asciiTheme="majorHAnsi" w:hAnsiTheme="majorHAnsi"/>
              </w:rPr>
            </w:pPr>
            <w:r w:rsidRPr="007C7DD1">
              <w:rPr>
                <w:rFonts w:asciiTheme="majorHAnsi" w:hAnsiTheme="majorHAnsi"/>
              </w:rPr>
              <w:lastRenderedPageBreak/>
              <w:t>Equipment declared within the project have been purchased in reality, are in line with the description given in the approved application form and are used only for the project purposes.</w:t>
            </w:r>
          </w:p>
        </w:tc>
        <w:tc>
          <w:tcPr>
            <w:tcW w:w="567" w:type="dxa"/>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gridSpan w:val="2"/>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auto"/>
            <w:vAlign w:val="center"/>
          </w:tcPr>
          <w:p w:rsidR="00720A9D" w:rsidRPr="007C7DD1" w:rsidRDefault="00720A9D" w:rsidP="00BD6CFB">
            <w:pPr>
              <w:rPr>
                <w:rFonts w:asciiTheme="majorHAnsi" w:hAnsiTheme="majorHAnsi" w:cs="Arial"/>
              </w:rPr>
            </w:pPr>
          </w:p>
        </w:tc>
      </w:tr>
      <w:tr w:rsidR="00720A9D" w:rsidRPr="007C7DD1" w:rsidTr="00866A3F">
        <w:tc>
          <w:tcPr>
            <w:tcW w:w="3969" w:type="dxa"/>
            <w:shd w:val="clear" w:color="auto" w:fill="C6D9F1" w:themeFill="text2" w:themeFillTint="33"/>
            <w:vAlign w:val="center"/>
          </w:tcPr>
          <w:p w:rsidR="00720A9D" w:rsidRPr="007C7DD1" w:rsidRDefault="00720A9D" w:rsidP="00E00687">
            <w:pPr>
              <w:spacing w:before="60" w:after="60"/>
              <w:ind w:left="57"/>
              <w:jc w:val="both"/>
              <w:rPr>
                <w:rFonts w:asciiTheme="majorHAnsi" w:hAnsiTheme="majorHAnsi"/>
              </w:rPr>
            </w:pPr>
            <w:r w:rsidRPr="007C7DD1">
              <w:rPr>
                <w:rFonts w:asciiTheme="majorHAnsi" w:hAnsiTheme="majorHAnsi"/>
              </w:rPr>
              <w:t>Small scale investments already declared within the project have been implemented in reality, are in line with the description given in the approved application form, and are used only for the project purposes.</w:t>
            </w:r>
          </w:p>
        </w:tc>
        <w:tc>
          <w:tcPr>
            <w:tcW w:w="567" w:type="dxa"/>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gridSpan w:val="2"/>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shd w:val="clear" w:color="auto" w:fill="auto"/>
            <w:vAlign w:val="center"/>
          </w:tcPr>
          <w:p w:rsidR="00720A9D" w:rsidRPr="007C7DD1" w:rsidRDefault="00720A9D" w:rsidP="00BD6CFB">
            <w:pPr>
              <w:rPr>
                <w:rFonts w:asciiTheme="majorHAnsi" w:hAnsiTheme="majorHAnsi" w:cs="Arial"/>
              </w:rPr>
            </w:pPr>
          </w:p>
        </w:tc>
      </w:tr>
      <w:tr w:rsidR="00095047" w:rsidRPr="007C7DD1" w:rsidTr="00866A3F">
        <w:trPr>
          <w:trHeight w:val="77"/>
        </w:trPr>
        <w:tc>
          <w:tcPr>
            <w:tcW w:w="3969" w:type="dxa"/>
            <w:shd w:val="clear" w:color="auto" w:fill="C6D9F1" w:themeFill="text2" w:themeFillTint="33"/>
            <w:vAlign w:val="center"/>
          </w:tcPr>
          <w:p w:rsidR="007C7DD1" w:rsidRPr="007C7DD1" w:rsidRDefault="007C7DD1" w:rsidP="00E00687">
            <w:pPr>
              <w:spacing w:before="60" w:after="60"/>
              <w:ind w:left="57"/>
              <w:jc w:val="both"/>
              <w:rPr>
                <w:rFonts w:asciiTheme="majorHAnsi" w:hAnsiTheme="majorHAnsi"/>
                <w:b/>
              </w:rPr>
            </w:pPr>
            <w:r w:rsidRPr="007C7DD1">
              <w:rPr>
                <w:rFonts w:asciiTheme="majorHAnsi" w:hAnsiTheme="majorHAnsi"/>
                <w:b/>
              </w:rPr>
              <w:t>Verification of the compliance with EU policies and other rules</w:t>
            </w:r>
          </w:p>
        </w:tc>
        <w:tc>
          <w:tcPr>
            <w:tcW w:w="567" w:type="dxa"/>
            <w:shd w:val="clear" w:color="auto" w:fill="auto"/>
            <w:vAlign w:val="center"/>
          </w:tcPr>
          <w:p w:rsidR="007C7DD1" w:rsidRPr="007C7DD1" w:rsidRDefault="007C7DD1" w:rsidP="00BD6CFB">
            <w:pPr>
              <w:spacing w:before="20" w:after="20"/>
              <w:jc w:val="center"/>
              <w:rPr>
                <w:rFonts w:asciiTheme="majorHAnsi" w:hAnsiTheme="majorHAnsi" w:cs="Arial"/>
              </w:rPr>
            </w:pPr>
          </w:p>
        </w:tc>
        <w:tc>
          <w:tcPr>
            <w:tcW w:w="1039" w:type="dxa"/>
            <w:shd w:val="clear" w:color="auto" w:fill="auto"/>
            <w:vAlign w:val="center"/>
          </w:tcPr>
          <w:p w:rsidR="007C7DD1" w:rsidRPr="007C7DD1" w:rsidRDefault="007C7DD1" w:rsidP="00BD6CFB">
            <w:pPr>
              <w:spacing w:before="20" w:after="20"/>
              <w:jc w:val="center"/>
              <w:rPr>
                <w:rFonts w:asciiTheme="majorHAnsi" w:hAnsiTheme="majorHAnsi" w:cs="Arial"/>
              </w:rPr>
            </w:pPr>
          </w:p>
        </w:tc>
        <w:tc>
          <w:tcPr>
            <w:tcW w:w="662" w:type="dxa"/>
            <w:shd w:val="clear" w:color="auto" w:fill="auto"/>
            <w:vAlign w:val="center"/>
          </w:tcPr>
          <w:p w:rsidR="007C7DD1" w:rsidRPr="007C7DD1" w:rsidRDefault="007C7DD1" w:rsidP="00BD6CFB">
            <w:pPr>
              <w:spacing w:before="20" w:after="20"/>
              <w:jc w:val="center"/>
              <w:rPr>
                <w:rFonts w:asciiTheme="majorHAnsi" w:hAnsiTheme="majorHAnsi" w:cs="Arial"/>
              </w:rPr>
            </w:pPr>
          </w:p>
        </w:tc>
        <w:tc>
          <w:tcPr>
            <w:tcW w:w="3119" w:type="dxa"/>
            <w:gridSpan w:val="2"/>
            <w:shd w:val="clear" w:color="auto" w:fill="auto"/>
            <w:vAlign w:val="center"/>
          </w:tcPr>
          <w:p w:rsidR="007C7DD1" w:rsidRPr="007C7DD1" w:rsidRDefault="007C7DD1" w:rsidP="00BD6CFB">
            <w:pPr>
              <w:rPr>
                <w:rFonts w:asciiTheme="majorHAnsi" w:hAnsiTheme="majorHAnsi" w:cs="Arial"/>
              </w:rPr>
            </w:pPr>
          </w:p>
        </w:tc>
      </w:tr>
      <w:tr w:rsidR="00095047" w:rsidRPr="007C7DD1" w:rsidTr="00866A3F">
        <w:tc>
          <w:tcPr>
            <w:tcW w:w="3969" w:type="dxa"/>
            <w:shd w:val="clear" w:color="auto" w:fill="C6D9F1" w:themeFill="text2" w:themeFillTint="33"/>
            <w:vAlign w:val="center"/>
          </w:tcPr>
          <w:p w:rsidR="00182C6B" w:rsidRDefault="007C7DD1" w:rsidP="00E00687">
            <w:pPr>
              <w:spacing w:before="60" w:after="60"/>
              <w:ind w:left="57"/>
              <w:jc w:val="both"/>
              <w:rPr>
                <w:rFonts w:asciiTheme="majorHAnsi" w:hAnsiTheme="majorHAnsi"/>
              </w:rPr>
            </w:pPr>
            <w:r w:rsidRPr="007C7DD1">
              <w:rPr>
                <w:rFonts w:asciiTheme="majorHAnsi" w:hAnsiTheme="majorHAnsi"/>
              </w:rPr>
              <w:t xml:space="preserve">Evidence is available that the public procurement procedures applied by the Project Partner are in line </w:t>
            </w:r>
          </w:p>
          <w:p w:rsidR="00182C6B" w:rsidRDefault="00EC5BBD" w:rsidP="00E00687">
            <w:pPr>
              <w:pStyle w:val="Listaszerbekezds"/>
              <w:numPr>
                <w:ilvl w:val="0"/>
                <w:numId w:val="8"/>
              </w:numPr>
              <w:spacing w:before="60" w:after="60"/>
              <w:jc w:val="both"/>
              <w:rPr>
                <w:rFonts w:asciiTheme="majorHAnsi" w:hAnsiTheme="majorHAnsi"/>
              </w:rPr>
            </w:pPr>
            <w:r w:rsidRPr="002340B3">
              <w:rPr>
                <w:rFonts w:asciiTheme="majorHAnsi" w:hAnsiTheme="majorHAnsi"/>
              </w:rPr>
              <w:t xml:space="preserve">in case of ERDF partners </w:t>
            </w:r>
            <w:r w:rsidR="00182C6B">
              <w:rPr>
                <w:rFonts w:asciiTheme="majorHAnsi" w:hAnsiTheme="majorHAnsi"/>
              </w:rPr>
              <w:t xml:space="preserve">with </w:t>
            </w:r>
            <w:r w:rsidR="007C7DD1" w:rsidRPr="002340B3">
              <w:rPr>
                <w:rFonts w:asciiTheme="majorHAnsi" w:hAnsiTheme="majorHAnsi"/>
              </w:rPr>
              <w:t xml:space="preserve">the </w:t>
            </w:r>
            <w:r w:rsidRPr="002340B3">
              <w:rPr>
                <w:rFonts w:asciiTheme="majorHAnsi" w:hAnsiTheme="majorHAnsi"/>
              </w:rPr>
              <w:t xml:space="preserve">relevant </w:t>
            </w:r>
            <w:r w:rsidR="007C7DD1" w:rsidRPr="002340B3">
              <w:rPr>
                <w:rFonts w:asciiTheme="majorHAnsi" w:hAnsiTheme="majorHAnsi"/>
              </w:rPr>
              <w:t>national public procurement rules, and programme rules on procurements</w:t>
            </w:r>
            <w:r w:rsidR="00182C6B">
              <w:rPr>
                <w:rFonts w:asciiTheme="majorHAnsi" w:hAnsiTheme="majorHAnsi"/>
              </w:rPr>
              <w:t>;</w:t>
            </w:r>
          </w:p>
          <w:p w:rsidR="007C7DD1" w:rsidRPr="002340B3" w:rsidRDefault="00182C6B" w:rsidP="00E00687">
            <w:pPr>
              <w:pStyle w:val="Listaszerbekezds"/>
              <w:numPr>
                <w:ilvl w:val="0"/>
                <w:numId w:val="8"/>
              </w:numPr>
              <w:spacing w:before="60" w:after="60"/>
              <w:jc w:val="both"/>
              <w:rPr>
                <w:rFonts w:asciiTheme="majorHAnsi" w:hAnsiTheme="majorHAnsi"/>
              </w:rPr>
            </w:pPr>
            <w:r>
              <w:rPr>
                <w:rFonts w:asciiTheme="majorHAnsi" w:hAnsiTheme="majorHAnsi"/>
              </w:rPr>
              <w:t>i</w:t>
            </w:r>
            <w:r w:rsidR="007C7DD1" w:rsidRPr="002340B3">
              <w:rPr>
                <w:rFonts w:asciiTheme="majorHAnsi" w:hAnsiTheme="majorHAnsi"/>
              </w:rPr>
              <w:t xml:space="preserve">n case of IPA </w:t>
            </w:r>
            <w:r w:rsidR="00FD01B3">
              <w:rPr>
                <w:rFonts w:asciiTheme="majorHAnsi" w:hAnsiTheme="majorHAnsi"/>
              </w:rPr>
              <w:t xml:space="preserve">and ENI </w:t>
            </w:r>
            <w:r w:rsidR="007C7DD1" w:rsidRPr="002340B3">
              <w:rPr>
                <w:rFonts w:asciiTheme="majorHAnsi" w:hAnsiTheme="majorHAnsi"/>
              </w:rPr>
              <w:t xml:space="preserve">partners, with the provisions of </w:t>
            </w:r>
            <w:r w:rsidR="00B628F0" w:rsidRPr="002340B3">
              <w:rPr>
                <w:rFonts w:asciiTheme="majorHAnsi" w:hAnsiTheme="majorHAnsi"/>
              </w:rPr>
              <w:t xml:space="preserve">the </w:t>
            </w:r>
            <w:r w:rsidR="00B628F0" w:rsidRPr="002340B3">
              <w:rPr>
                <w:rFonts w:asciiTheme="majorHAnsi" w:eastAsia="Calibri" w:hAnsiTheme="majorHAnsi"/>
              </w:rPr>
              <w:t xml:space="preserve">Regulation (EU, </w:t>
            </w:r>
            <w:proofErr w:type="spellStart"/>
            <w:r w:rsidR="00B628F0" w:rsidRPr="002340B3">
              <w:rPr>
                <w:rFonts w:asciiTheme="majorHAnsi" w:eastAsia="Calibri" w:hAnsiTheme="majorHAnsi"/>
              </w:rPr>
              <w:t>Euratom</w:t>
            </w:r>
            <w:proofErr w:type="spellEnd"/>
            <w:r w:rsidR="00B628F0" w:rsidRPr="002340B3">
              <w:rPr>
                <w:rFonts w:asciiTheme="majorHAnsi" w:eastAsia="Calibri" w:hAnsiTheme="majorHAnsi"/>
              </w:rPr>
              <w:t>) No. 966/2012 (</w:t>
            </w:r>
            <w:r w:rsidR="00B628F0" w:rsidRPr="002340B3">
              <w:rPr>
                <w:rFonts w:asciiTheme="majorHAnsi" w:hAnsiTheme="majorHAnsi"/>
                <w:lang w:eastAsia="de-DE"/>
              </w:rPr>
              <w:t>Chapter 3 of Title IV of Part Two)</w:t>
            </w:r>
            <w:r w:rsidR="00B628F0" w:rsidRPr="002340B3">
              <w:rPr>
                <w:rFonts w:asciiTheme="majorHAnsi" w:hAnsiTheme="majorHAnsi"/>
              </w:rPr>
              <w:t xml:space="preserve"> and the Commission Delegated Regulation (EU) No 1268/2012</w:t>
            </w:r>
            <w:r w:rsidR="00B628F0" w:rsidRPr="002340B3">
              <w:rPr>
                <w:rFonts w:asciiTheme="majorHAnsi" w:hAnsiTheme="majorHAnsi"/>
                <w:lang w:eastAsia="de-DE"/>
              </w:rPr>
              <w:t xml:space="preserve"> (Chapter 3 of Title II of Part Two)</w:t>
            </w:r>
            <w:r w:rsidR="00FD01B3">
              <w:rPr>
                <w:rFonts w:asciiTheme="majorHAnsi" w:hAnsiTheme="majorHAnsi"/>
                <w:lang w:eastAsia="de-DE"/>
              </w:rPr>
              <w:t xml:space="preserve"> and the Financing Agreement concluded between the relevant Partner State, the European Commission and the Managing Authority</w:t>
            </w:r>
            <w:r w:rsidR="007C7DD1" w:rsidRPr="002340B3">
              <w:rPr>
                <w:rFonts w:asciiTheme="majorHAnsi" w:hAnsiTheme="majorHAnsi"/>
              </w:rPr>
              <w:t>.</w:t>
            </w:r>
          </w:p>
        </w:tc>
        <w:tc>
          <w:tcPr>
            <w:tcW w:w="567"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62"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119" w:type="dxa"/>
            <w:gridSpan w:val="2"/>
            <w:shd w:val="clear" w:color="auto" w:fill="auto"/>
            <w:vAlign w:val="center"/>
          </w:tcPr>
          <w:p w:rsidR="007C7DD1" w:rsidRPr="007C7DD1" w:rsidRDefault="007C7DD1" w:rsidP="00BD6CFB">
            <w:pPr>
              <w:rPr>
                <w:rFonts w:asciiTheme="majorHAnsi" w:hAnsiTheme="majorHAnsi" w:cs="Arial"/>
              </w:rPr>
            </w:pPr>
          </w:p>
        </w:tc>
      </w:tr>
      <w:tr w:rsidR="00095047" w:rsidRPr="007C7DD1" w:rsidTr="00866A3F">
        <w:trPr>
          <w:trHeight w:val="77"/>
        </w:trPr>
        <w:tc>
          <w:tcPr>
            <w:tcW w:w="3969" w:type="dxa"/>
            <w:shd w:val="clear" w:color="auto" w:fill="C6D9F1" w:themeFill="text2" w:themeFillTint="33"/>
            <w:vAlign w:val="center"/>
          </w:tcPr>
          <w:p w:rsidR="007C7DD1" w:rsidRPr="007C7DD1" w:rsidRDefault="007C7DD1" w:rsidP="00E00687">
            <w:pPr>
              <w:spacing w:before="60" w:after="60"/>
              <w:ind w:left="57"/>
              <w:jc w:val="both"/>
              <w:rPr>
                <w:rFonts w:asciiTheme="majorHAnsi" w:hAnsiTheme="majorHAnsi"/>
              </w:rPr>
            </w:pPr>
            <w:r w:rsidRPr="007C7DD1">
              <w:rPr>
                <w:rFonts w:asciiTheme="majorHAnsi" w:hAnsiTheme="majorHAnsi"/>
              </w:rPr>
              <w:t>According to the evidence obtained, the publicity requirements of the Danube Transnational Programme are respected.</w:t>
            </w:r>
          </w:p>
        </w:tc>
        <w:tc>
          <w:tcPr>
            <w:tcW w:w="567"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62"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119" w:type="dxa"/>
            <w:gridSpan w:val="2"/>
            <w:shd w:val="clear" w:color="auto" w:fill="auto"/>
            <w:vAlign w:val="center"/>
          </w:tcPr>
          <w:p w:rsidR="007C7DD1" w:rsidRPr="007C7DD1" w:rsidRDefault="007C7DD1" w:rsidP="00BD6CFB">
            <w:pPr>
              <w:rPr>
                <w:rFonts w:asciiTheme="majorHAnsi" w:hAnsiTheme="majorHAnsi" w:cs="Arial"/>
              </w:rPr>
            </w:pPr>
          </w:p>
        </w:tc>
      </w:tr>
      <w:tr w:rsidR="00095047" w:rsidRPr="007C7DD1" w:rsidTr="00866A3F">
        <w:tc>
          <w:tcPr>
            <w:tcW w:w="3969" w:type="dxa"/>
            <w:shd w:val="clear" w:color="auto" w:fill="C6D9F1" w:themeFill="text2" w:themeFillTint="33"/>
            <w:vAlign w:val="center"/>
          </w:tcPr>
          <w:p w:rsidR="007C7DD1" w:rsidRPr="007C7DD1" w:rsidRDefault="007C7DD1" w:rsidP="00E00687">
            <w:pPr>
              <w:spacing w:before="60" w:after="60"/>
              <w:ind w:left="57"/>
              <w:jc w:val="both"/>
              <w:rPr>
                <w:rFonts w:asciiTheme="majorHAnsi" w:hAnsiTheme="majorHAnsi"/>
              </w:rPr>
            </w:pPr>
            <w:r w:rsidRPr="000D1FF3">
              <w:rPr>
                <w:rFonts w:asciiTheme="majorHAnsi" w:hAnsiTheme="majorHAnsi"/>
              </w:rPr>
              <w:lastRenderedPageBreak/>
              <w:t xml:space="preserve">According to the </w:t>
            </w:r>
            <w:r w:rsidRPr="00790150">
              <w:rPr>
                <w:rFonts w:asciiTheme="majorHAnsi" w:hAnsiTheme="majorHAnsi"/>
              </w:rPr>
              <w:t>evide</w:t>
            </w:r>
            <w:r w:rsidRPr="00CF1DC9">
              <w:rPr>
                <w:rFonts w:asciiTheme="majorHAnsi" w:hAnsiTheme="majorHAnsi"/>
              </w:rPr>
              <w:t>nce obtained, double-financing of expenditure with other EU funds is avoided.</w:t>
            </w:r>
          </w:p>
        </w:tc>
        <w:tc>
          <w:tcPr>
            <w:tcW w:w="567"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62"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119" w:type="dxa"/>
            <w:gridSpan w:val="2"/>
            <w:shd w:val="clear" w:color="auto" w:fill="auto"/>
            <w:vAlign w:val="center"/>
          </w:tcPr>
          <w:p w:rsidR="007C7DD1" w:rsidRPr="007C7DD1" w:rsidRDefault="007C7DD1" w:rsidP="00BD6CFB">
            <w:pPr>
              <w:rPr>
                <w:rFonts w:asciiTheme="majorHAnsi" w:hAnsiTheme="majorHAnsi" w:cs="Arial"/>
              </w:rPr>
            </w:pPr>
          </w:p>
        </w:tc>
      </w:tr>
    </w:tbl>
    <w:p w:rsidR="007C7DD1" w:rsidRPr="007C7DD1" w:rsidRDefault="007C7DD1" w:rsidP="007C7DD1">
      <w:pPr>
        <w:spacing w:after="0"/>
        <w:rPr>
          <w:rFonts w:asciiTheme="majorHAnsi" w:hAnsiTheme="majorHAnsi"/>
        </w:rPr>
      </w:pPr>
    </w:p>
    <w:p w:rsidR="007C7DD1" w:rsidRPr="00212B2F" w:rsidRDefault="007C7DD1" w:rsidP="00095047">
      <w:pPr>
        <w:spacing w:before="120"/>
        <w:rPr>
          <w:rFonts w:asciiTheme="majorHAnsi" w:eastAsiaTheme="majorEastAsia" w:hAnsiTheme="majorHAnsi"/>
          <w:b/>
          <w:color w:val="4F81BD" w:themeColor="accent1"/>
          <w:sz w:val="26"/>
          <w:szCs w:val="26"/>
        </w:rPr>
      </w:pPr>
      <w:r w:rsidRPr="007C7DD1">
        <w:rPr>
          <w:rFonts w:asciiTheme="majorHAnsi" w:hAnsiTheme="majorHAnsi" w:cs="Arial"/>
          <w:b/>
        </w:rPr>
        <w:br w:type="page"/>
      </w:r>
      <w:r w:rsidRPr="00212B2F">
        <w:rPr>
          <w:rFonts w:asciiTheme="majorHAnsi" w:eastAsiaTheme="majorEastAsia" w:hAnsiTheme="majorHAnsi"/>
          <w:b/>
          <w:color w:val="4F81BD" w:themeColor="accent1"/>
          <w:sz w:val="26"/>
          <w:szCs w:val="26"/>
        </w:rPr>
        <w:lastRenderedPageBreak/>
        <w:t>Staff Costs</w:t>
      </w:r>
      <w:bookmarkEnd w:id="1"/>
    </w:p>
    <w:tbl>
      <w:tblPr>
        <w:tblW w:w="9214" w:type="dxa"/>
        <w:tblInd w:w="10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shd w:val="clear" w:color="auto" w:fill="FFFF00"/>
        <w:tblLayout w:type="fixed"/>
        <w:tblLook w:val="01E0" w:firstRow="1" w:lastRow="1" w:firstColumn="1" w:lastColumn="1" w:noHBand="0" w:noVBand="0"/>
      </w:tblPr>
      <w:tblGrid>
        <w:gridCol w:w="3969"/>
        <w:gridCol w:w="567"/>
        <w:gridCol w:w="1039"/>
        <w:gridCol w:w="567"/>
        <w:gridCol w:w="11"/>
        <w:gridCol w:w="3061"/>
      </w:tblGrid>
      <w:tr w:rsidR="00095047" w:rsidRPr="007C7DD1" w:rsidTr="00866A3F">
        <w:tc>
          <w:tcPr>
            <w:tcW w:w="9214" w:type="dxa"/>
            <w:gridSpan w:val="6"/>
            <w:shd w:val="clear" w:color="auto" w:fill="8DB3E2" w:themeFill="text2" w:themeFillTint="66"/>
          </w:tcPr>
          <w:p w:rsidR="007C7DD1" w:rsidRPr="007C7DD1" w:rsidRDefault="007C7DD1" w:rsidP="00BD6CFB">
            <w:pPr>
              <w:spacing w:before="120" w:after="0"/>
              <w:ind w:right="-136"/>
              <w:rPr>
                <w:rFonts w:asciiTheme="majorHAnsi" w:eastAsia="Times New Roman" w:hAnsiTheme="majorHAnsi" w:cs="Arial"/>
                <w:b/>
                <w:lang w:eastAsia="sl-SI"/>
              </w:rPr>
            </w:pPr>
            <w:r w:rsidRPr="007C7DD1">
              <w:rPr>
                <w:rFonts w:asciiTheme="majorHAnsi" w:hAnsiTheme="majorHAnsi" w:cs="Arial"/>
                <w:b/>
              </w:rPr>
              <w:t>Staff Costs – FLAT RATE reimbursement</w:t>
            </w:r>
          </w:p>
        </w:tc>
      </w:tr>
      <w:tr w:rsidR="00077B58" w:rsidRPr="007C7DD1" w:rsidTr="00866A3F">
        <w:tc>
          <w:tcPr>
            <w:tcW w:w="3969" w:type="dxa"/>
            <w:shd w:val="clear" w:color="auto" w:fill="8DB3E2" w:themeFill="text2" w:themeFillTint="66"/>
            <w:vAlign w:val="center"/>
          </w:tcPr>
          <w:p w:rsidR="00077B58" w:rsidRPr="007C7DD1" w:rsidRDefault="00077B58" w:rsidP="002A3B79">
            <w:pPr>
              <w:spacing w:before="20" w:after="20"/>
              <w:rPr>
                <w:rFonts w:asciiTheme="majorHAnsi" w:hAnsiTheme="majorHAnsi"/>
                <w:b/>
              </w:rPr>
            </w:pPr>
            <w:r>
              <w:rPr>
                <w:rFonts w:asciiTheme="majorHAnsi" w:hAnsiTheme="majorHAnsi"/>
                <w:b/>
              </w:rPr>
              <w:t>Is this section relevant for the current report?</w:t>
            </w:r>
          </w:p>
        </w:tc>
        <w:tc>
          <w:tcPr>
            <w:tcW w:w="2173" w:type="dxa"/>
            <w:gridSpan w:val="3"/>
            <w:shd w:val="clear" w:color="auto" w:fill="8DB3E2" w:themeFill="text2" w:themeFillTint="66"/>
            <w:vAlign w:val="center"/>
          </w:tcPr>
          <w:p w:rsidR="00077B58" w:rsidRPr="007C7DD1" w:rsidRDefault="00077B58" w:rsidP="00BD6CFB">
            <w:pPr>
              <w:spacing w:before="20" w:after="20"/>
              <w:jc w:val="center"/>
              <w:rPr>
                <w:rFonts w:asciiTheme="majorHAnsi" w:hAnsiTheme="majorHAnsi"/>
                <w:b/>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r>
              <w:rPr>
                <w:rFonts w:asciiTheme="majorHAnsi" w:hAnsiTheme="majorHAnsi" w:cs="Arial"/>
              </w:rPr>
              <w:t xml:space="preserve"> </w:t>
            </w:r>
            <w:r>
              <w:rPr>
                <w:rFonts w:asciiTheme="majorHAnsi" w:hAnsiTheme="majorHAnsi"/>
                <w:b/>
              </w:rPr>
              <w:t xml:space="preserve">Yes  </w:t>
            </w:r>
          </w:p>
        </w:tc>
        <w:tc>
          <w:tcPr>
            <w:tcW w:w="3072" w:type="dxa"/>
            <w:gridSpan w:val="2"/>
            <w:shd w:val="clear" w:color="auto" w:fill="8DB3E2" w:themeFill="text2" w:themeFillTint="66"/>
            <w:vAlign w:val="center"/>
          </w:tcPr>
          <w:p w:rsidR="00077B58" w:rsidRPr="007C7DD1" w:rsidRDefault="00077B58" w:rsidP="002A3B79">
            <w:pPr>
              <w:spacing w:before="20" w:after="20"/>
              <w:jc w:val="center"/>
              <w:rPr>
                <w:rFonts w:asciiTheme="majorHAnsi" w:hAnsiTheme="majorHAnsi"/>
                <w:b/>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r>
              <w:rPr>
                <w:rFonts w:asciiTheme="majorHAnsi" w:hAnsiTheme="majorHAnsi" w:cs="Arial"/>
              </w:rPr>
              <w:t xml:space="preserve"> </w:t>
            </w:r>
            <w:r>
              <w:rPr>
                <w:rFonts w:asciiTheme="majorHAnsi" w:hAnsiTheme="majorHAnsi"/>
                <w:b/>
              </w:rPr>
              <w:t xml:space="preserve">No </w:t>
            </w:r>
          </w:p>
        </w:tc>
      </w:tr>
      <w:tr w:rsidR="00077B58" w:rsidRPr="007C7DD1" w:rsidTr="00866A3F">
        <w:tc>
          <w:tcPr>
            <w:tcW w:w="3969" w:type="dxa"/>
            <w:vMerge w:val="restart"/>
            <w:shd w:val="clear" w:color="auto" w:fill="8DB3E2" w:themeFill="text2" w:themeFillTint="66"/>
            <w:vAlign w:val="center"/>
          </w:tcPr>
          <w:p w:rsidR="00077B58" w:rsidRPr="007C7DD1" w:rsidRDefault="00077B58" w:rsidP="002A3B79">
            <w:pPr>
              <w:spacing w:before="20" w:after="20"/>
              <w:rPr>
                <w:rFonts w:asciiTheme="majorHAnsi" w:hAnsiTheme="majorHAnsi"/>
                <w:b/>
              </w:rPr>
            </w:pPr>
            <w:r w:rsidRPr="007C7DD1">
              <w:rPr>
                <w:rFonts w:asciiTheme="majorHAnsi" w:hAnsiTheme="majorHAnsi"/>
                <w:b/>
              </w:rPr>
              <w:t>Criteria – Simplified Cost Option</w:t>
            </w:r>
          </w:p>
          <w:p w:rsidR="00077B58" w:rsidRPr="002A3B79" w:rsidRDefault="00077B58" w:rsidP="00E00687">
            <w:pPr>
              <w:spacing w:before="20" w:after="20"/>
              <w:jc w:val="both"/>
              <w:rPr>
                <w:rFonts w:asciiTheme="majorHAnsi" w:hAnsiTheme="majorHAnsi"/>
                <w:b/>
              </w:rPr>
            </w:pPr>
            <w:r w:rsidRPr="002A3B79">
              <w:rPr>
                <w:rFonts w:asciiTheme="majorHAnsi" w:hAnsiTheme="majorHAnsi"/>
                <w:b/>
              </w:rPr>
              <w:t>[</w:t>
            </w:r>
            <w:r>
              <w:rPr>
                <w:rFonts w:asciiTheme="majorHAnsi" w:hAnsiTheme="majorHAnsi"/>
                <w:b/>
              </w:rPr>
              <w:t>in accordance with</w:t>
            </w:r>
            <w:r w:rsidRPr="002A3B79">
              <w:rPr>
                <w:rFonts w:asciiTheme="majorHAnsi" w:hAnsiTheme="majorHAnsi"/>
                <w:b/>
              </w:rPr>
              <w:t xml:space="preserve"> Art 67(1)(b) and (d) of Reg. (EU) No 1303/2013 and Art 19 of Reg. (EU) No 1299/2013]</w:t>
            </w:r>
          </w:p>
        </w:tc>
        <w:tc>
          <w:tcPr>
            <w:tcW w:w="2173" w:type="dxa"/>
            <w:gridSpan w:val="3"/>
            <w:shd w:val="clear" w:color="auto" w:fill="8DB3E2" w:themeFill="text2" w:themeFillTint="66"/>
            <w:vAlign w:val="center"/>
          </w:tcPr>
          <w:p w:rsidR="00077B58" w:rsidRPr="007C7DD1" w:rsidRDefault="00077B58" w:rsidP="00BD6CFB">
            <w:pPr>
              <w:spacing w:before="20" w:after="20"/>
              <w:jc w:val="center"/>
              <w:rPr>
                <w:rFonts w:asciiTheme="majorHAnsi" w:hAnsiTheme="majorHAnsi"/>
                <w:b/>
              </w:rPr>
            </w:pPr>
            <w:r w:rsidRPr="007C7DD1">
              <w:rPr>
                <w:rFonts w:asciiTheme="majorHAnsi" w:hAnsiTheme="majorHAnsi"/>
                <w:b/>
              </w:rPr>
              <w:t>Accepted</w:t>
            </w:r>
          </w:p>
        </w:tc>
        <w:tc>
          <w:tcPr>
            <w:tcW w:w="3072" w:type="dxa"/>
            <w:gridSpan w:val="2"/>
            <w:shd w:val="clear" w:color="auto" w:fill="8DB3E2" w:themeFill="text2" w:themeFillTint="66"/>
            <w:vAlign w:val="center"/>
          </w:tcPr>
          <w:p w:rsidR="00077B58" w:rsidRPr="007C7DD1" w:rsidRDefault="00077B58" w:rsidP="002A3B79">
            <w:pPr>
              <w:spacing w:before="20" w:after="20"/>
              <w:jc w:val="center"/>
              <w:rPr>
                <w:rFonts w:asciiTheme="majorHAnsi" w:hAnsiTheme="majorHAnsi"/>
                <w:b/>
              </w:rPr>
            </w:pPr>
            <w:r w:rsidRPr="007C7DD1">
              <w:rPr>
                <w:rFonts w:asciiTheme="majorHAnsi" w:hAnsiTheme="majorHAnsi"/>
                <w:b/>
              </w:rPr>
              <w:t>Comments</w:t>
            </w:r>
          </w:p>
        </w:tc>
      </w:tr>
      <w:tr w:rsidR="00077B58" w:rsidRPr="007C7DD1" w:rsidTr="00866A3F">
        <w:tc>
          <w:tcPr>
            <w:tcW w:w="3969" w:type="dxa"/>
            <w:vMerge/>
            <w:shd w:val="clear" w:color="auto" w:fill="8DB3E2" w:themeFill="text2" w:themeFillTint="66"/>
            <w:vAlign w:val="center"/>
          </w:tcPr>
          <w:p w:rsidR="00077B58" w:rsidRPr="007C7DD1" w:rsidRDefault="00077B58" w:rsidP="00BD6CFB">
            <w:pPr>
              <w:spacing w:after="60"/>
              <w:rPr>
                <w:rFonts w:asciiTheme="majorHAnsi" w:hAnsiTheme="majorHAnsi"/>
                <w:b/>
              </w:rPr>
            </w:pPr>
          </w:p>
        </w:tc>
        <w:tc>
          <w:tcPr>
            <w:tcW w:w="567" w:type="dxa"/>
            <w:shd w:val="clear" w:color="auto" w:fill="8DB3E2" w:themeFill="text2" w:themeFillTint="66"/>
            <w:vAlign w:val="center"/>
          </w:tcPr>
          <w:p w:rsidR="00077B58" w:rsidRPr="007C7DD1" w:rsidRDefault="00077B58" w:rsidP="00BD6CFB">
            <w:pPr>
              <w:spacing w:before="20" w:after="20"/>
              <w:jc w:val="center"/>
              <w:rPr>
                <w:rFonts w:asciiTheme="majorHAnsi" w:hAnsiTheme="majorHAnsi"/>
                <w:b/>
              </w:rPr>
            </w:pPr>
            <w:r w:rsidRPr="007C7DD1">
              <w:rPr>
                <w:rFonts w:asciiTheme="majorHAnsi" w:hAnsiTheme="majorHAnsi"/>
                <w:b/>
              </w:rPr>
              <w:t>Yes</w:t>
            </w:r>
          </w:p>
        </w:tc>
        <w:tc>
          <w:tcPr>
            <w:tcW w:w="1039" w:type="dxa"/>
            <w:shd w:val="clear" w:color="auto" w:fill="8DB3E2" w:themeFill="text2" w:themeFillTint="66"/>
            <w:vAlign w:val="center"/>
          </w:tcPr>
          <w:p w:rsidR="00077B58" w:rsidRPr="007C7DD1" w:rsidRDefault="00077B58" w:rsidP="00A85EBC">
            <w:pPr>
              <w:spacing w:before="20" w:after="20"/>
              <w:jc w:val="center"/>
              <w:rPr>
                <w:rFonts w:asciiTheme="majorHAnsi" w:hAnsiTheme="majorHAnsi"/>
                <w:b/>
              </w:rPr>
            </w:pPr>
            <w:r w:rsidRPr="007C7DD1">
              <w:rPr>
                <w:rFonts w:asciiTheme="majorHAnsi" w:hAnsiTheme="majorHAnsi"/>
                <w:b/>
              </w:rPr>
              <w:t>No</w:t>
            </w:r>
          </w:p>
        </w:tc>
        <w:tc>
          <w:tcPr>
            <w:tcW w:w="578" w:type="dxa"/>
            <w:gridSpan w:val="2"/>
            <w:shd w:val="clear" w:color="auto" w:fill="8DB3E2" w:themeFill="text2" w:themeFillTint="66"/>
            <w:vAlign w:val="center"/>
          </w:tcPr>
          <w:p w:rsidR="00077B58" w:rsidRPr="007C7DD1" w:rsidRDefault="00077B58" w:rsidP="00BD6CFB">
            <w:pPr>
              <w:spacing w:before="20" w:after="20"/>
              <w:jc w:val="center"/>
              <w:rPr>
                <w:rFonts w:asciiTheme="majorHAnsi" w:hAnsiTheme="majorHAnsi"/>
                <w:b/>
              </w:rPr>
            </w:pPr>
            <w:proofErr w:type="spellStart"/>
            <w:r w:rsidRPr="007C7DD1">
              <w:rPr>
                <w:rFonts w:asciiTheme="majorHAnsi" w:hAnsiTheme="majorHAnsi"/>
                <w:b/>
              </w:rPr>
              <w:t>n.a</w:t>
            </w:r>
            <w:proofErr w:type="spellEnd"/>
            <w:r w:rsidRPr="007C7DD1">
              <w:rPr>
                <w:rFonts w:asciiTheme="majorHAnsi" w:hAnsiTheme="majorHAnsi"/>
                <w:b/>
              </w:rPr>
              <w:t>.</w:t>
            </w:r>
          </w:p>
        </w:tc>
        <w:tc>
          <w:tcPr>
            <w:tcW w:w="3061" w:type="dxa"/>
            <w:shd w:val="clear" w:color="auto" w:fill="8DB3E2" w:themeFill="text2" w:themeFillTint="66"/>
            <w:vAlign w:val="center"/>
          </w:tcPr>
          <w:p w:rsidR="00077B58" w:rsidRPr="007C7DD1" w:rsidRDefault="00077B58" w:rsidP="00BD6CFB">
            <w:pPr>
              <w:spacing w:after="60"/>
              <w:jc w:val="center"/>
              <w:rPr>
                <w:rFonts w:asciiTheme="majorHAnsi" w:hAnsiTheme="majorHAnsi"/>
                <w:b/>
              </w:rPr>
            </w:pPr>
          </w:p>
        </w:tc>
      </w:tr>
      <w:tr w:rsidR="00077B58" w:rsidRPr="007C7DD1" w:rsidTr="00866A3F">
        <w:tc>
          <w:tcPr>
            <w:tcW w:w="3969" w:type="dxa"/>
            <w:shd w:val="clear" w:color="auto" w:fill="C6D9F1" w:themeFill="text2" w:themeFillTint="33"/>
            <w:vAlign w:val="center"/>
          </w:tcPr>
          <w:p w:rsidR="00077B58" w:rsidRPr="007C7DD1" w:rsidRDefault="00077B58" w:rsidP="00E00687">
            <w:pPr>
              <w:spacing w:before="60" w:after="60"/>
              <w:jc w:val="both"/>
              <w:rPr>
                <w:rFonts w:asciiTheme="majorHAnsi" w:hAnsiTheme="majorHAnsi"/>
                <w:i/>
              </w:rPr>
            </w:pPr>
            <w:r w:rsidRPr="007C7DD1">
              <w:rPr>
                <w:rFonts w:asciiTheme="majorHAnsi" w:hAnsiTheme="majorHAnsi"/>
              </w:rPr>
              <w:t>The staff calculation option is in line with programme rules, i.e. the flat rate applied is up to 20% of direct costs other than staff costs.</w:t>
            </w:r>
          </w:p>
        </w:tc>
        <w:tc>
          <w:tcPr>
            <w:tcW w:w="567" w:type="dxa"/>
            <w:shd w:val="clear" w:color="auto" w:fill="FFFFFF"/>
            <w:vAlign w:val="center"/>
          </w:tcPr>
          <w:p w:rsidR="00077B58" w:rsidRPr="007C7DD1" w:rsidRDefault="00077B58"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FFFFFF"/>
            <w:vAlign w:val="center"/>
          </w:tcPr>
          <w:p w:rsidR="00077B58" w:rsidRPr="007C7DD1" w:rsidRDefault="00077B58"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578" w:type="dxa"/>
            <w:gridSpan w:val="2"/>
            <w:shd w:val="clear" w:color="auto" w:fill="auto"/>
            <w:vAlign w:val="center"/>
          </w:tcPr>
          <w:p w:rsidR="00077B58" w:rsidRPr="007C7DD1" w:rsidRDefault="00077B58"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61" w:type="dxa"/>
            <w:shd w:val="clear" w:color="auto" w:fill="FFFFFF"/>
            <w:vAlign w:val="center"/>
          </w:tcPr>
          <w:p w:rsidR="00077B58" w:rsidRPr="007C7DD1" w:rsidRDefault="00077B58" w:rsidP="00E00687">
            <w:pPr>
              <w:spacing w:before="40" w:after="40"/>
              <w:jc w:val="both"/>
              <w:rPr>
                <w:rFonts w:asciiTheme="majorHAnsi" w:hAnsiTheme="majorHAnsi"/>
                <w:i/>
              </w:rPr>
            </w:pPr>
            <w:proofErr w:type="gramStart"/>
            <w:r w:rsidRPr="007C7DD1">
              <w:rPr>
                <w:rFonts w:asciiTheme="majorHAnsi" w:hAnsiTheme="majorHAnsi"/>
                <w:i/>
              </w:rPr>
              <w:t>e.g</w:t>
            </w:r>
            <w:proofErr w:type="gramEnd"/>
            <w:r w:rsidRPr="007C7DD1">
              <w:rPr>
                <w:rFonts w:asciiTheme="majorHAnsi" w:hAnsiTheme="majorHAnsi"/>
                <w:i/>
              </w:rPr>
              <w:t xml:space="preserve">. </w:t>
            </w:r>
            <w:r>
              <w:rPr>
                <w:rFonts w:asciiTheme="majorHAnsi" w:hAnsiTheme="majorHAnsi"/>
                <w:i/>
              </w:rPr>
              <w:t>Verify</w:t>
            </w:r>
            <w:r w:rsidRPr="007C7DD1">
              <w:rPr>
                <w:rFonts w:asciiTheme="majorHAnsi" w:hAnsiTheme="majorHAnsi"/>
                <w:i/>
              </w:rPr>
              <w:t xml:space="preserve"> that the flat rate for staff costs is in line with the programme rules and the subsidy contract.</w:t>
            </w:r>
          </w:p>
        </w:tc>
      </w:tr>
      <w:tr w:rsidR="00077B58" w:rsidRPr="007C7DD1" w:rsidTr="00866A3F">
        <w:tc>
          <w:tcPr>
            <w:tcW w:w="3969" w:type="dxa"/>
            <w:shd w:val="clear" w:color="auto" w:fill="C6D9F1" w:themeFill="text2" w:themeFillTint="33"/>
            <w:vAlign w:val="center"/>
          </w:tcPr>
          <w:p w:rsidR="00077B58" w:rsidRPr="007C7DD1" w:rsidRDefault="00077B58" w:rsidP="00E00687">
            <w:pPr>
              <w:pStyle w:val="Akapitzlist"/>
              <w:spacing w:before="40" w:after="40"/>
              <w:ind w:left="0"/>
              <w:jc w:val="both"/>
              <w:rPr>
                <w:rFonts w:asciiTheme="majorHAnsi" w:hAnsiTheme="majorHAnsi"/>
                <w:i/>
                <w:color w:val="17365D" w:themeColor="text2" w:themeShade="BF"/>
                <w:sz w:val="22"/>
                <w:szCs w:val="22"/>
                <w:lang w:val="en-GB"/>
              </w:rPr>
            </w:pPr>
            <w:r w:rsidRPr="007C7DD1">
              <w:rPr>
                <w:rFonts w:asciiTheme="majorHAnsi" w:hAnsiTheme="majorHAnsi"/>
                <w:color w:val="17365D" w:themeColor="text2" w:themeShade="BF"/>
                <w:sz w:val="22"/>
                <w:szCs w:val="22"/>
                <w:lang w:val="en-GB"/>
              </w:rPr>
              <w:t xml:space="preserve">Staff costs are calculated correctly for the given reporting period. </w:t>
            </w:r>
          </w:p>
        </w:tc>
        <w:tc>
          <w:tcPr>
            <w:tcW w:w="567" w:type="dxa"/>
            <w:shd w:val="clear" w:color="auto" w:fill="FFFFFF"/>
            <w:vAlign w:val="center"/>
          </w:tcPr>
          <w:p w:rsidR="00077B58" w:rsidRPr="007C7DD1" w:rsidRDefault="00077B58"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FFFFFF"/>
            <w:vAlign w:val="center"/>
          </w:tcPr>
          <w:p w:rsidR="00077B58" w:rsidRPr="007C7DD1" w:rsidRDefault="00077B58"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578" w:type="dxa"/>
            <w:gridSpan w:val="2"/>
            <w:shd w:val="clear" w:color="auto" w:fill="auto"/>
            <w:vAlign w:val="center"/>
          </w:tcPr>
          <w:p w:rsidR="00077B58" w:rsidRPr="007C7DD1" w:rsidRDefault="00077B58"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61" w:type="dxa"/>
            <w:shd w:val="clear" w:color="auto" w:fill="FFFFFF"/>
            <w:vAlign w:val="center"/>
          </w:tcPr>
          <w:p w:rsidR="00077B58" w:rsidRPr="007C7DD1" w:rsidRDefault="00077B58" w:rsidP="00E00687">
            <w:pPr>
              <w:spacing w:before="40" w:after="40"/>
              <w:jc w:val="both"/>
              <w:rPr>
                <w:rFonts w:asciiTheme="majorHAnsi" w:hAnsiTheme="majorHAnsi"/>
                <w:i/>
              </w:rPr>
            </w:pPr>
            <w:proofErr w:type="gramStart"/>
            <w:r w:rsidRPr="007C7DD1">
              <w:rPr>
                <w:rFonts w:asciiTheme="majorHAnsi" w:hAnsiTheme="majorHAnsi"/>
                <w:i/>
              </w:rPr>
              <w:t>e.g</w:t>
            </w:r>
            <w:proofErr w:type="gramEnd"/>
            <w:r w:rsidRPr="007C7DD1">
              <w:rPr>
                <w:rFonts w:asciiTheme="majorHAnsi" w:hAnsiTheme="majorHAnsi"/>
                <w:i/>
              </w:rPr>
              <w:t xml:space="preserve">. Recalculated simplified staff costs using the calculation scheme. </w:t>
            </w:r>
          </w:p>
          <w:p w:rsidR="00077B58" w:rsidRPr="007C7DD1" w:rsidRDefault="00077B58" w:rsidP="00E00687">
            <w:pPr>
              <w:spacing w:before="40" w:after="0"/>
              <w:jc w:val="both"/>
              <w:rPr>
                <w:rFonts w:asciiTheme="majorHAnsi" w:hAnsiTheme="majorHAnsi"/>
                <w:i/>
              </w:rPr>
            </w:pPr>
            <w:r w:rsidRPr="007C7DD1">
              <w:rPr>
                <w:rFonts w:asciiTheme="majorHAnsi" w:hAnsiTheme="majorHAnsi"/>
                <w:i/>
              </w:rPr>
              <w:t xml:space="preserve">(in case of 20% flat rate): </w:t>
            </w:r>
          </w:p>
          <w:p w:rsidR="00077B58" w:rsidRPr="007C7DD1" w:rsidRDefault="00077B58" w:rsidP="00E00687">
            <w:pPr>
              <w:spacing w:after="40"/>
              <w:jc w:val="both"/>
              <w:rPr>
                <w:rFonts w:asciiTheme="majorHAnsi" w:hAnsiTheme="majorHAnsi"/>
                <w:i/>
              </w:rPr>
            </w:pPr>
            <w:r w:rsidRPr="007C7DD1">
              <w:rPr>
                <w:rFonts w:asciiTheme="majorHAnsi" w:hAnsiTheme="majorHAnsi"/>
                <w:i/>
              </w:rPr>
              <w:t>Staff costs calculated on a flat rate basis are up to 20% of the direct costs other than staff costs</w:t>
            </w:r>
            <w:r>
              <w:rPr>
                <w:rFonts w:asciiTheme="majorHAnsi" w:hAnsiTheme="majorHAnsi"/>
                <w:i/>
              </w:rPr>
              <w:t xml:space="preserve">. </w:t>
            </w:r>
            <w:r>
              <w:t xml:space="preserve"> </w:t>
            </w:r>
            <w:r w:rsidRPr="005A4C3A">
              <w:rPr>
                <w:i/>
              </w:rPr>
              <w:t>Any deduction in direct expenditure has been taken into account on the calculation of staff costs.</w:t>
            </w:r>
          </w:p>
        </w:tc>
      </w:tr>
      <w:tr w:rsidR="00077B58" w:rsidRPr="007C7DD1" w:rsidTr="00866A3F">
        <w:tc>
          <w:tcPr>
            <w:tcW w:w="3969" w:type="dxa"/>
            <w:shd w:val="clear" w:color="auto" w:fill="C6D9F1" w:themeFill="text2" w:themeFillTint="33"/>
            <w:vAlign w:val="center"/>
          </w:tcPr>
          <w:p w:rsidR="00077B58" w:rsidRPr="007C7DD1" w:rsidRDefault="00077B58" w:rsidP="00E00687">
            <w:pPr>
              <w:pStyle w:val="Akapitzlist"/>
              <w:spacing w:before="40" w:after="40"/>
              <w:ind w:left="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No further staff costs incurred on real costs basis is reported under staff costs budget line or under other budget lines.</w:t>
            </w:r>
          </w:p>
          <w:p w:rsidR="00077B58" w:rsidRPr="007C7DD1" w:rsidRDefault="00077B58" w:rsidP="00E00687">
            <w:pPr>
              <w:pStyle w:val="Akapitzlist"/>
              <w:spacing w:before="40" w:after="40"/>
              <w:ind w:left="0"/>
              <w:jc w:val="both"/>
              <w:rPr>
                <w:rFonts w:asciiTheme="majorHAnsi" w:hAnsiTheme="majorHAnsi"/>
                <w:color w:val="17365D" w:themeColor="text2" w:themeShade="BF"/>
                <w:sz w:val="22"/>
                <w:szCs w:val="22"/>
                <w:lang w:val="en-GB"/>
              </w:rPr>
            </w:pPr>
          </w:p>
        </w:tc>
        <w:tc>
          <w:tcPr>
            <w:tcW w:w="567" w:type="dxa"/>
            <w:shd w:val="clear" w:color="auto" w:fill="FFFFFF"/>
            <w:vAlign w:val="center"/>
          </w:tcPr>
          <w:p w:rsidR="00077B58" w:rsidRPr="007C7DD1" w:rsidRDefault="00077B58"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FFFFFF"/>
            <w:vAlign w:val="center"/>
          </w:tcPr>
          <w:p w:rsidR="00077B58" w:rsidRPr="007C7DD1" w:rsidRDefault="00077B58"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578" w:type="dxa"/>
            <w:gridSpan w:val="2"/>
            <w:shd w:val="clear" w:color="auto" w:fill="auto"/>
            <w:vAlign w:val="center"/>
          </w:tcPr>
          <w:p w:rsidR="00077B58" w:rsidRPr="007C7DD1" w:rsidRDefault="00077B58"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61" w:type="dxa"/>
            <w:shd w:val="clear" w:color="auto" w:fill="FFFFFF"/>
            <w:vAlign w:val="center"/>
          </w:tcPr>
          <w:p w:rsidR="00077B58" w:rsidRPr="007C7DD1" w:rsidRDefault="00077B58" w:rsidP="00BD6CFB">
            <w:pPr>
              <w:spacing w:before="40" w:after="40"/>
              <w:rPr>
                <w:rFonts w:asciiTheme="majorHAnsi" w:hAnsiTheme="majorHAnsi"/>
                <w:i/>
              </w:rPr>
            </w:pPr>
          </w:p>
        </w:tc>
      </w:tr>
      <w:tr w:rsidR="00077B58" w:rsidRPr="007C7DD1" w:rsidTr="00866A3F">
        <w:tc>
          <w:tcPr>
            <w:tcW w:w="3969" w:type="dxa"/>
            <w:shd w:val="clear" w:color="auto" w:fill="C6D9F1" w:themeFill="text2" w:themeFillTint="33"/>
            <w:vAlign w:val="center"/>
          </w:tcPr>
          <w:p w:rsidR="00077B58" w:rsidRPr="007C7DD1" w:rsidRDefault="00077B58" w:rsidP="00E00687">
            <w:pPr>
              <w:pStyle w:val="Akapitzlist"/>
              <w:spacing w:before="40" w:after="40"/>
              <w:ind w:left="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Staff costs  declared on flat rate basis to the project</w:t>
            </w:r>
            <w:r>
              <w:rPr>
                <w:rFonts w:asciiTheme="majorHAnsi" w:hAnsiTheme="majorHAnsi"/>
                <w:color w:val="17365D" w:themeColor="text2" w:themeShade="BF"/>
                <w:sz w:val="22"/>
                <w:szCs w:val="22"/>
                <w:lang w:val="en-GB"/>
              </w:rPr>
              <w:t xml:space="preserve"> only </w:t>
            </w:r>
            <w:r w:rsidRPr="007C7DD1">
              <w:rPr>
                <w:rFonts w:asciiTheme="majorHAnsi" w:hAnsiTheme="majorHAnsi"/>
                <w:color w:val="17365D" w:themeColor="text2" w:themeShade="BF"/>
                <w:sz w:val="22"/>
                <w:szCs w:val="22"/>
                <w:lang w:val="en-GB"/>
              </w:rPr>
              <w:t>in case staff costs are  eligible for financing for the given project partner according to national eligibility rules.</w:t>
            </w:r>
          </w:p>
        </w:tc>
        <w:tc>
          <w:tcPr>
            <w:tcW w:w="567" w:type="dxa"/>
            <w:shd w:val="clear" w:color="auto" w:fill="FFFFFF"/>
            <w:vAlign w:val="center"/>
          </w:tcPr>
          <w:p w:rsidR="00077B58" w:rsidRPr="007C7DD1" w:rsidRDefault="00077B58"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shd w:val="clear" w:color="auto" w:fill="FFFFFF"/>
            <w:vAlign w:val="center"/>
          </w:tcPr>
          <w:p w:rsidR="00077B58" w:rsidRPr="007C7DD1" w:rsidRDefault="00077B58"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578" w:type="dxa"/>
            <w:gridSpan w:val="2"/>
            <w:shd w:val="clear" w:color="auto" w:fill="auto"/>
            <w:vAlign w:val="center"/>
          </w:tcPr>
          <w:p w:rsidR="00077B58" w:rsidRPr="007C7DD1" w:rsidRDefault="00077B58"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61" w:type="dxa"/>
            <w:shd w:val="clear" w:color="auto" w:fill="FFFFFF"/>
            <w:vAlign w:val="center"/>
          </w:tcPr>
          <w:p w:rsidR="00077B58" w:rsidRPr="007C7DD1" w:rsidRDefault="00077B58" w:rsidP="00BD6CFB">
            <w:pPr>
              <w:spacing w:before="40" w:after="40"/>
              <w:rPr>
                <w:rFonts w:asciiTheme="majorHAnsi" w:hAnsiTheme="majorHAnsi"/>
                <w:i/>
              </w:rPr>
            </w:pPr>
          </w:p>
        </w:tc>
      </w:tr>
    </w:tbl>
    <w:p w:rsidR="007C7DD1" w:rsidRPr="007C7DD1" w:rsidRDefault="007C7DD1" w:rsidP="007C7DD1">
      <w:pPr>
        <w:spacing w:after="0"/>
        <w:rPr>
          <w:rFonts w:asciiTheme="majorHAnsi" w:hAnsiTheme="majorHAnsi" w:cs="Arial"/>
          <w:b/>
        </w:rPr>
      </w:pPr>
    </w:p>
    <w:tbl>
      <w:tblPr>
        <w:tblW w:w="9356" w:type="dxa"/>
        <w:tblInd w:w="10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shd w:val="clear" w:color="auto" w:fill="FFFFFF"/>
        <w:tblLayout w:type="fixed"/>
        <w:tblLook w:val="01E0" w:firstRow="1" w:lastRow="1" w:firstColumn="1" w:lastColumn="1" w:noHBand="0" w:noVBand="0"/>
      </w:tblPr>
      <w:tblGrid>
        <w:gridCol w:w="3968"/>
        <w:gridCol w:w="567"/>
        <w:gridCol w:w="1041"/>
        <w:gridCol w:w="565"/>
        <w:gridCol w:w="96"/>
        <w:gridCol w:w="37"/>
        <w:gridCol w:w="3082"/>
      </w:tblGrid>
      <w:tr w:rsidR="00095047" w:rsidRPr="007C7DD1" w:rsidTr="00077B58">
        <w:tc>
          <w:tcPr>
            <w:tcW w:w="9356" w:type="dxa"/>
            <w:gridSpan w:val="7"/>
            <w:shd w:val="clear" w:color="auto" w:fill="8DB3E2" w:themeFill="text2" w:themeFillTint="66"/>
          </w:tcPr>
          <w:p w:rsidR="007C7DD1" w:rsidRPr="007C7DD1" w:rsidRDefault="007C7DD1" w:rsidP="00BD6CFB">
            <w:pPr>
              <w:spacing w:before="120" w:after="0"/>
              <w:ind w:right="-136"/>
              <w:rPr>
                <w:rFonts w:asciiTheme="majorHAnsi" w:hAnsiTheme="majorHAnsi" w:cs="Arial"/>
                <w:b/>
              </w:rPr>
            </w:pPr>
            <w:r w:rsidRPr="007C7DD1">
              <w:rPr>
                <w:rFonts w:asciiTheme="majorHAnsi" w:hAnsiTheme="majorHAnsi" w:cs="Arial"/>
                <w:b/>
              </w:rPr>
              <w:t xml:space="preserve">Staff Costs - REAL </w:t>
            </w:r>
            <w:r w:rsidRPr="007C7DD1">
              <w:rPr>
                <w:rFonts w:asciiTheme="majorHAnsi" w:hAnsiTheme="majorHAnsi"/>
                <w:b/>
              </w:rPr>
              <w:t>COSTS</w:t>
            </w:r>
            <w:r w:rsidRPr="007C7DD1">
              <w:rPr>
                <w:rFonts w:asciiTheme="majorHAnsi" w:hAnsiTheme="majorHAnsi" w:cs="Arial"/>
                <w:b/>
              </w:rPr>
              <w:t xml:space="preserve"> reimbursement</w:t>
            </w:r>
          </w:p>
        </w:tc>
      </w:tr>
      <w:tr w:rsidR="00077B58" w:rsidRPr="007C7DD1" w:rsidTr="00B92658">
        <w:tblPrEx>
          <w:shd w:val="clear" w:color="auto" w:fill="FFFF00"/>
        </w:tblPrEx>
        <w:tc>
          <w:tcPr>
            <w:tcW w:w="3968" w:type="dxa"/>
            <w:shd w:val="clear" w:color="auto" w:fill="8DB3E2" w:themeFill="text2" w:themeFillTint="66"/>
            <w:vAlign w:val="center"/>
          </w:tcPr>
          <w:p w:rsidR="00077B58" w:rsidRPr="007C7DD1" w:rsidRDefault="00077B58" w:rsidP="003D08CB">
            <w:pPr>
              <w:spacing w:before="20" w:after="20"/>
              <w:rPr>
                <w:rFonts w:asciiTheme="majorHAnsi" w:hAnsiTheme="majorHAnsi"/>
                <w:b/>
              </w:rPr>
            </w:pPr>
            <w:r>
              <w:rPr>
                <w:rFonts w:asciiTheme="majorHAnsi" w:hAnsiTheme="majorHAnsi"/>
                <w:b/>
              </w:rPr>
              <w:t>Is this section relevant for the current report?</w:t>
            </w:r>
          </w:p>
        </w:tc>
        <w:tc>
          <w:tcPr>
            <w:tcW w:w="2269" w:type="dxa"/>
            <w:gridSpan w:val="4"/>
            <w:shd w:val="clear" w:color="auto" w:fill="8DB3E2" w:themeFill="text2" w:themeFillTint="66"/>
            <w:vAlign w:val="center"/>
          </w:tcPr>
          <w:p w:rsidR="00077B58" w:rsidRPr="007C7DD1" w:rsidRDefault="00077B58" w:rsidP="003D08CB">
            <w:pPr>
              <w:spacing w:before="20" w:after="20"/>
              <w:jc w:val="center"/>
              <w:rPr>
                <w:rFonts w:asciiTheme="majorHAnsi" w:hAnsiTheme="majorHAnsi"/>
                <w:b/>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r>
              <w:rPr>
                <w:rFonts w:asciiTheme="majorHAnsi" w:hAnsiTheme="majorHAnsi" w:cs="Arial"/>
              </w:rPr>
              <w:t xml:space="preserve"> </w:t>
            </w:r>
            <w:r>
              <w:rPr>
                <w:rFonts w:asciiTheme="majorHAnsi" w:hAnsiTheme="majorHAnsi"/>
                <w:b/>
              </w:rPr>
              <w:t xml:space="preserve">Yes  </w:t>
            </w:r>
          </w:p>
        </w:tc>
        <w:tc>
          <w:tcPr>
            <w:tcW w:w="3119" w:type="dxa"/>
            <w:gridSpan w:val="2"/>
            <w:shd w:val="clear" w:color="auto" w:fill="8DB3E2" w:themeFill="text2" w:themeFillTint="66"/>
            <w:vAlign w:val="center"/>
          </w:tcPr>
          <w:p w:rsidR="00077B58" w:rsidRPr="007C7DD1" w:rsidRDefault="00077B58" w:rsidP="003D08CB">
            <w:pPr>
              <w:spacing w:before="20" w:after="20"/>
              <w:jc w:val="center"/>
              <w:rPr>
                <w:rFonts w:asciiTheme="majorHAnsi" w:hAnsiTheme="majorHAnsi"/>
                <w:b/>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r>
              <w:rPr>
                <w:rFonts w:asciiTheme="majorHAnsi" w:hAnsiTheme="majorHAnsi" w:cs="Arial"/>
              </w:rPr>
              <w:t xml:space="preserve"> </w:t>
            </w:r>
            <w:r>
              <w:rPr>
                <w:rFonts w:asciiTheme="majorHAnsi" w:hAnsiTheme="majorHAnsi"/>
                <w:b/>
              </w:rPr>
              <w:t xml:space="preserve">No </w:t>
            </w:r>
          </w:p>
        </w:tc>
      </w:tr>
      <w:tr w:rsidR="00095047" w:rsidRPr="00095047" w:rsidTr="00B92658">
        <w:tc>
          <w:tcPr>
            <w:tcW w:w="3968" w:type="dxa"/>
            <w:vMerge w:val="restart"/>
            <w:shd w:val="clear" w:color="auto" w:fill="8DB3E2" w:themeFill="text2" w:themeFillTint="66"/>
            <w:vAlign w:val="center"/>
          </w:tcPr>
          <w:p w:rsidR="007C7DD1" w:rsidRPr="00095047" w:rsidRDefault="007C7DD1" w:rsidP="00095047">
            <w:pPr>
              <w:pStyle w:val="Akapitzlist"/>
              <w:spacing w:before="40" w:after="40"/>
              <w:ind w:left="0"/>
              <w:rPr>
                <w:rFonts w:asciiTheme="majorHAnsi" w:hAnsiTheme="majorHAnsi"/>
                <w:color w:val="17365D" w:themeColor="text2" w:themeShade="BF"/>
                <w:sz w:val="22"/>
                <w:szCs w:val="22"/>
                <w:lang w:val="en-GB"/>
              </w:rPr>
            </w:pPr>
            <w:r w:rsidRPr="00095047">
              <w:rPr>
                <w:rFonts w:asciiTheme="majorHAnsi" w:hAnsiTheme="majorHAnsi"/>
                <w:color w:val="17365D" w:themeColor="text2" w:themeShade="BF"/>
                <w:sz w:val="22"/>
                <w:szCs w:val="22"/>
                <w:lang w:val="en-GB"/>
              </w:rPr>
              <w:t xml:space="preserve">Criteria – Real cost </w:t>
            </w:r>
          </w:p>
          <w:p w:rsidR="007C7DD1" w:rsidRPr="00095047" w:rsidRDefault="007C7DD1" w:rsidP="00E00687">
            <w:pPr>
              <w:pStyle w:val="Akapitzlist"/>
              <w:spacing w:before="40" w:after="40"/>
              <w:ind w:left="0"/>
              <w:jc w:val="both"/>
              <w:rPr>
                <w:rFonts w:asciiTheme="majorHAnsi" w:hAnsiTheme="majorHAnsi"/>
                <w:color w:val="17365D" w:themeColor="text2" w:themeShade="BF"/>
                <w:sz w:val="22"/>
                <w:szCs w:val="22"/>
                <w:lang w:val="en-GB"/>
              </w:rPr>
            </w:pPr>
            <w:r w:rsidRPr="00095047">
              <w:rPr>
                <w:rFonts w:asciiTheme="majorHAnsi" w:hAnsiTheme="majorHAnsi"/>
                <w:color w:val="17365D" w:themeColor="text2" w:themeShade="BF"/>
                <w:sz w:val="22"/>
                <w:szCs w:val="22"/>
                <w:lang w:val="en-GB"/>
              </w:rPr>
              <w:t>[</w:t>
            </w:r>
            <w:r w:rsidR="00D12BD3">
              <w:rPr>
                <w:rFonts w:asciiTheme="majorHAnsi" w:hAnsiTheme="majorHAnsi"/>
                <w:color w:val="17365D" w:themeColor="text2" w:themeShade="BF"/>
                <w:sz w:val="22"/>
                <w:szCs w:val="22"/>
                <w:lang w:val="en-GB"/>
              </w:rPr>
              <w:t>in accordance with</w:t>
            </w:r>
            <w:r w:rsidRPr="00095047">
              <w:rPr>
                <w:rFonts w:asciiTheme="majorHAnsi" w:hAnsiTheme="majorHAnsi"/>
                <w:color w:val="17365D" w:themeColor="text2" w:themeShade="BF"/>
                <w:sz w:val="22"/>
                <w:szCs w:val="22"/>
                <w:lang w:val="en-GB"/>
              </w:rPr>
              <w:t xml:space="preserve"> Art 67(a) of Reg. (EU) No 1303/2013] and Art (3) of Delegated Reg. (EU) No 481/2014]</w:t>
            </w:r>
          </w:p>
        </w:tc>
        <w:tc>
          <w:tcPr>
            <w:tcW w:w="2306" w:type="dxa"/>
            <w:gridSpan w:val="5"/>
            <w:shd w:val="clear" w:color="auto" w:fill="8DB3E2" w:themeFill="text2" w:themeFillTint="66"/>
            <w:vAlign w:val="center"/>
          </w:tcPr>
          <w:p w:rsidR="007C7DD1" w:rsidRPr="00095047" w:rsidRDefault="007C7DD1" w:rsidP="00095047">
            <w:pPr>
              <w:pStyle w:val="Akapitzlist"/>
              <w:spacing w:before="40" w:after="40"/>
              <w:ind w:left="0"/>
              <w:jc w:val="center"/>
              <w:rPr>
                <w:rFonts w:asciiTheme="majorHAnsi" w:hAnsiTheme="majorHAnsi"/>
                <w:b/>
                <w:color w:val="17365D" w:themeColor="text2" w:themeShade="BF"/>
                <w:sz w:val="22"/>
                <w:szCs w:val="22"/>
                <w:lang w:val="en-GB"/>
              </w:rPr>
            </w:pPr>
            <w:r w:rsidRPr="00095047">
              <w:rPr>
                <w:rFonts w:asciiTheme="majorHAnsi" w:hAnsiTheme="majorHAnsi"/>
                <w:b/>
                <w:color w:val="17365D" w:themeColor="text2" w:themeShade="BF"/>
                <w:sz w:val="22"/>
                <w:szCs w:val="22"/>
                <w:lang w:val="en-GB"/>
              </w:rPr>
              <w:t>Accepted</w:t>
            </w:r>
          </w:p>
        </w:tc>
        <w:tc>
          <w:tcPr>
            <w:tcW w:w="3082" w:type="dxa"/>
            <w:shd w:val="clear" w:color="auto" w:fill="8DB3E2" w:themeFill="text2" w:themeFillTint="66"/>
            <w:vAlign w:val="center"/>
          </w:tcPr>
          <w:p w:rsidR="007C7DD1" w:rsidRPr="00095047" w:rsidRDefault="007C7DD1" w:rsidP="00095047">
            <w:pPr>
              <w:pStyle w:val="Akapitzlist"/>
              <w:spacing w:before="40" w:after="40"/>
              <w:ind w:left="0"/>
              <w:jc w:val="center"/>
              <w:rPr>
                <w:rFonts w:asciiTheme="majorHAnsi" w:hAnsiTheme="majorHAnsi"/>
                <w:b/>
                <w:color w:val="17365D" w:themeColor="text2" w:themeShade="BF"/>
                <w:sz w:val="22"/>
                <w:szCs w:val="22"/>
                <w:lang w:val="en-GB"/>
              </w:rPr>
            </w:pPr>
            <w:r w:rsidRPr="00095047">
              <w:rPr>
                <w:rFonts w:asciiTheme="majorHAnsi" w:hAnsiTheme="majorHAnsi"/>
                <w:b/>
                <w:color w:val="17365D" w:themeColor="text2" w:themeShade="BF"/>
                <w:sz w:val="22"/>
                <w:szCs w:val="22"/>
                <w:lang w:val="en-GB"/>
              </w:rPr>
              <w:t>Comments</w:t>
            </w:r>
          </w:p>
        </w:tc>
      </w:tr>
      <w:tr w:rsidR="00095047" w:rsidRPr="007C7DD1" w:rsidTr="00B92658">
        <w:tc>
          <w:tcPr>
            <w:tcW w:w="3968" w:type="dxa"/>
            <w:vMerge/>
            <w:shd w:val="clear" w:color="auto" w:fill="8DB3E2" w:themeFill="text2" w:themeFillTint="66"/>
            <w:vAlign w:val="center"/>
          </w:tcPr>
          <w:p w:rsidR="007C7DD1" w:rsidRPr="007C7DD1" w:rsidRDefault="007C7DD1" w:rsidP="00BD6CFB">
            <w:pPr>
              <w:spacing w:after="60"/>
              <w:rPr>
                <w:rFonts w:asciiTheme="majorHAnsi" w:hAnsiTheme="majorHAnsi"/>
                <w:b/>
              </w:rPr>
            </w:pPr>
          </w:p>
        </w:tc>
        <w:tc>
          <w:tcPr>
            <w:tcW w:w="567" w:type="dxa"/>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b/>
              </w:rPr>
              <w:t>Yes</w:t>
            </w:r>
          </w:p>
        </w:tc>
        <w:tc>
          <w:tcPr>
            <w:tcW w:w="1041" w:type="dxa"/>
            <w:shd w:val="clear" w:color="auto" w:fill="8DB3E2" w:themeFill="text2" w:themeFillTint="66"/>
            <w:vAlign w:val="center"/>
          </w:tcPr>
          <w:p w:rsidR="007C7DD1" w:rsidRPr="007C7DD1" w:rsidRDefault="007C7DD1" w:rsidP="00A85EBC">
            <w:pPr>
              <w:spacing w:before="20" w:after="20"/>
              <w:jc w:val="center"/>
              <w:rPr>
                <w:rFonts w:asciiTheme="majorHAnsi" w:hAnsiTheme="majorHAnsi"/>
                <w:b/>
              </w:rPr>
            </w:pPr>
            <w:r w:rsidRPr="007C7DD1">
              <w:rPr>
                <w:rFonts w:asciiTheme="majorHAnsi" w:hAnsiTheme="majorHAnsi"/>
                <w:b/>
              </w:rPr>
              <w:t>No</w:t>
            </w:r>
          </w:p>
        </w:tc>
        <w:tc>
          <w:tcPr>
            <w:tcW w:w="698" w:type="dxa"/>
            <w:gridSpan w:val="3"/>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proofErr w:type="spellStart"/>
            <w:r w:rsidRPr="007C7DD1">
              <w:rPr>
                <w:rFonts w:asciiTheme="majorHAnsi" w:hAnsiTheme="majorHAnsi"/>
                <w:b/>
              </w:rPr>
              <w:t>n.a</w:t>
            </w:r>
            <w:proofErr w:type="spellEnd"/>
            <w:r w:rsidRPr="007C7DD1">
              <w:rPr>
                <w:rFonts w:asciiTheme="majorHAnsi" w:hAnsiTheme="majorHAnsi"/>
                <w:b/>
              </w:rPr>
              <w:t>.</w:t>
            </w:r>
          </w:p>
        </w:tc>
        <w:tc>
          <w:tcPr>
            <w:tcW w:w="3082" w:type="dxa"/>
            <w:shd w:val="clear" w:color="auto" w:fill="8DB3E2" w:themeFill="text2" w:themeFillTint="66"/>
            <w:vAlign w:val="center"/>
          </w:tcPr>
          <w:p w:rsidR="007C7DD1" w:rsidRPr="007C7DD1" w:rsidRDefault="007C7DD1" w:rsidP="00BD6CFB">
            <w:pPr>
              <w:spacing w:after="60"/>
              <w:jc w:val="center"/>
              <w:rPr>
                <w:rFonts w:asciiTheme="majorHAnsi" w:hAnsiTheme="majorHAnsi"/>
                <w:b/>
              </w:rPr>
            </w:pPr>
          </w:p>
        </w:tc>
      </w:tr>
      <w:tr w:rsidR="00095047" w:rsidRPr="007C7DD1" w:rsidTr="00B92658">
        <w:tc>
          <w:tcPr>
            <w:tcW w:w="3968" w:type="dxa"/>
            <w:shd w:val="clear" w:color="auto" w:fill="C6D9F1" w:themeFill="text2" w:themeFillTint="33"/>
            <w:vAlign w:val="center"/>
          </w:tcPr>
          <w:p w:rsidR="007C7DD1" w:rsidRPr="007C7DD1" w:rsidRDefault="007C7DD1" w:rsidP="00E00687">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 xml:space="preserve">Persons </w:t>
            </w:r>
            <w:r w:rsidR="00DF4612">
              <w:rPr>
                <w:rFonts w:asciiTheme="majorHAnsi" w:hAnsiTheme="majorHAnsi"/>
                <w:color w:val="17365D" w:themeColor="text2" w:themeShade="BF"/>
                <w:sz w:val="22"/>
                <w:szCs w:val="22"/>
                <w:lang w:val="en-GB"/>
              </w:rPr>
              <w:t>for whom</w:t>
            </w:r>
            <w:r w:rsidRPr="007C7DD1">
              <w:rPr>
                <w:rFonts w:asciiTheme="majorHAnsi" w:hAnsiTheme="majorHAnsi"/>
                <w:color w:val="17365D" w:themeColor="text2" w:themeShade="BF"/>
                <w:sz w:val="22"/>
                <w:szCs w:val="22"/>
                <w:lang w:val="en-GB"/>
              </w:rPr>
              <w:t xml:space="preserve"> staff costs </w:t>
            </w:r>
            <w:r w:rsidR="00DF4612">
              <w:rPr>
                <w:rFonts w:asciiTheme="majorHAnsi" w:hAnsiTheme="majorHAnsi"/>
                <w:color w:val="17365D" w:themeColor="text2" w:themeShade="BF"/>
                <w:sz w:val="22"/>
                <w:szCs w:val="22"/>
                <w:lang w:val="en-GB"/>
              </w:rPr>
              <w:t xml:space="preserve">are </w:t>
            </w:r>
            <w:r w:rsidR="00DF4612">
              <w:rPr>
                <w:rFonts w:asciiTheme="majorHAnsi" w:hAnsiTheme="majorHAnsi"/>
                <w:color w:val="17365D" w:themeColor="text2" w:themeShade="BF"/>
                <w:sz w:val="22"/>
                <w:szCs w:val="22"/>
                <w:lang w:val="en-GB"/>
              </w:rPr>
              <w:lastRenderedPageBreak/>
              <w:t xml:space="preserve">reported </w:t>
            </w:r>
            <w:r w:rsidRPr="007C7DD1">
              <w:rPr>
                <w:rFonts w:asciiTheme="majorHAnsi" w:hAnsiTheme="majorHAnsi"/>
                <w:color w:val="17365D" w:themeColor="text2" w:themeShade="BF"/>
                <w:sz w:val="22"/>
                <w:szCs w:val="22"/>
                <w:lang w:val="en-GB"/>
              </w:rPr>
              <w:t>are employees of the project partner or work under a contract considered as an employment contract.</w:t>
            </w:r>
          </w:p>
        </w:tc>
        <w:tc>
          <w:tcPr>
            <w:tcW w:w="567"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lastRenderedPageBreak/>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41"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gridSpan w:val="3"/>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2" w:type="dxa"/>
            <w:shd w:val="clear" w:color="auto" w:fill="FFFFFF"/>
            <w:vAlign w:val="center"/>
          </w:tcPr>
          <w:p w:rsidR="007C7DD1" w:rsidRPr="007C7DD1" w:rsidRDefault="007C7DD1" w:rsidP="00E00687">
            <w:pPr>
              <w:pStyle w:val="Akapitzlist"/>
              <w:spacing w:before="40" w:after="40"/>
              <w:ind w:left="0"/>
              <w:contextualSpacing w:val="0"/>
              <w:jc w:val="both"/>
              <w:rPr>
                <w:rFonts w:asciiTheme="majorHAnsi" w:eastAsia="Cambria" w:hAnsiTheme="majorHAnsi"/>
                <w:i/>
                <w:color w:val="17365D" w:themeColor="text2" w:themeShade="BF"/>
                <w:sz w:val="22"/>
                <w:szCs w:val="22"/>
                <w:lang w:val="en-GB" w:eastAsia="en-US"/>
              </w:rPr>
            </w:pPr>
            <w:proofErr w:type="gramStart"/>
            <w:r w:rsidRPr="007C7DD1">
              <w:rPr>
                <w:rFonts w:asciiTheme="majorHAnsi" w:hAnsiTheme="majorHAnsi"/>
                <w:i/>
                <w:color w:val="17365D" w:themeColor="text2" w:themeShade="BF"/>
                <w:sz w:val="22"/>
                <w:szCs w:val="22"/>
                <w:lang w:val="en-GB"/>
              </w:rPr>
              <w:t>e.g</w:t>
            </w:r>
            <w:proofErr w:type="gramEnd"/>
            <w:r w:rsidRPr="007C7DD1">
              <w:rPr>
                <w:rFonts w:asciiTheme="majorHAnsi" w:hAnsiTheme="majorHAnsi"/>
                <w:i/>
                <w:color w:val="17365D" w:themeColor="text2" w:themeShade="BF"/>
                <w:sz w:val="22"/>
                <w:szCs w:val="22"/>
                <w:lang w:val="en-GB"/>
              </w:rPr>
              <w:t xml:space="preserve">. </w:t>
            </w:r>
            <w:r w:rsidR="003B2392">
              <w:rPr>
                <w:rFonts w:asciiTheme="majorHAnsi" w:hAnsiTheme="majorHAnsi"/>
                <w:i/>
                <w:color w:val="17365D" w:themeColor="text2" w:themeShade="BF"/>
                <w:sz w:val="22"/>
                <w:szCs w:val="22"/>
                <w:lang w:val="en-GB"/>
              </w:rPr>
              <w:t>Inspect</w:t>
            </w:r>
            <w:r w:rsidRPr="007C7DD1">
              <w:rPr>
                <w:rFonts w:asciiTheme="majorHAnsi" w:hAnsiTheme="majorHAnsi"/>
                <w:i/>
                <w:color w:val="17365D" w:themeColor="text2" w:themeShade="BF"/>
                <w:sz w:val="22"/>
                <w:szCs w:val="22"/>
                <w:lang w:val="en-GB"/>
              </w:rPr>
              <w:t xml:space="preserve"> employment/work </w:t>
            </w:r>
            <w:r w:rsidRPr="007C7DD1">
              <w:rPr>
                <w:rFonts w:asciiTheme="majorHAnsi" w:hAnsiTheme="majorHAnsi"/>
                <w:i/>
                <w:color w:val="17365D" w:themeColor="text2" w:themeShade="BF"/>
                <w:sz w:val="22"/>
                <w:szCs w:val="22"/>
                <w:lang w:val="en-GB"/>
              </w:rPr>
              <w:lastRenderedPageBreak/>
              <w:t xml:space="preserve">contracts and contracts considered as employment contracts of individuals declaring staff costs (part-time and full-time). </w:t>
            </w:r>
          </w:p>
        </w:tc>
      </w:tr>
      <w:tr w:rsidR="00095047" w:rsidRPr="007C7DD1" w:rsidTr="00B92658">
        <w:tc>
          <w:tcPr>
            <w:tcW w:w="3968" w:type="dxa"/>
            <w:shd w:val="clear" w:color="auto" w:fill="C6D9F1" w:themeFill="text2" w:themeFillTint="33"/>
            <w:vAlign w:val="center"/>
          </w:tcPr>
          <w:p w:rsidR="007C7DD1" w:rsidRPr="007C7DD1" w:rsidRDefault="007C7DD1" w:rsidP="00E00687">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lastRenderedPageBreak/>
              <w:t>Written agreements and/or job descriptions exist outlining the work for the project.</w:t>
            </w:r>
          </w:p>
        </w:tc>
        <w:tc>
          <w:tcPr>
            <w:tcW w:w="567"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41"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565"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215" w:type="dxa"/>
            <w:gridSpan w:val="3"/>
            <w:shd w:val="clear" w:color="auto" w:fill="FFFFFF"/>
            <w:vAlign w:val="center"/>
          </w:tcPr>
          <w:p w:rsidR="007C7DD1" w:rsidRPr="007C7DD1" w:rsidRDefault="007C7DD1" w:rsidP="00E00687">
            <w:pPr>
              <w:pStyle w:val="Akapitzlist"/>
              <w:spacing w:before="40" w:after="40"/>
              <w:ind w:left="0"/>
              <w:contextualSpacing w:val="0"/>
              <w:jc w:val="both"/>
              <w:rPr>
                <w:rFonts w:asciiTheme="majorHAnsi" w:hAnsiTheme="majorHAnsi"/>
                <w:i/>
                <w:color w:val="17365D" w:themeColor="text2" w:themeShade="BF"/>
                <w:sz w:val="22"/>
                <w:szCs w:val="22"/>
                <w:lang w:val="en-GB"/>
              </w:rPr>
            </w:pPr>
            <w:proofErr w:type="gramStart"/>
            <w:r w:rsidRPr="007C7DD1">
              <w:rPr>
                <w:rFonts w:asciiTheme="majorHAnsi" w:hAnsiTheme="majorHAnsi"/>
                <w:i/>
                <w:color w:val="17365D" w:themeColor="text2" w:themeShade="BF"/>
                <w:sz w:val="22"/>
                <w:szCs w:val="22"/>
                <w:lang w:val="en-GB"/>
              </w:rPr>
              <w:t>e.g</w:t>
            </w:r>
            <w:proofErr w:type="gramEnd"/>
            <w:r w:rsidRPr="007C7DD1">
              <w:rPr>
                <w:rFonts w:asciiTheme="majorHAnsi" w:hAnsiTheme="majorHAnsi"/>
                <w:i/>
                <w:color w:val="17365D" w:themeColor="text2" w:themeShade="BF"/>
                <w:sz w:val="22"/>
                <w:szCs w:val="22"/>
                <w:lang w:val="en-GB"/>
              </w:rPr>
              <w:t xml:space="preserve">. </w:t>
            </w:r>
            <w:r w:rsidR="003B2392">
              <w:rPr>
                <w:rFonts w:asciiTheme="majorHAnsi" w:hAnsiTheme="majorHAnsi"/>
                <w:i/>
                <w:color w:val="17365D" w:themeColor="text2" w:themeShade="BF"/>
                <w:sz w:val="22"/>
                <w:szCs w:val="22"/>
                <w:lang w:val="en-GB"/>
              </w:rPr>
              <w:t>Inspect</w:t>
            </w:r>
            <w:r w:rsidRPr="007C7DD1">
              <w:rPr>
                <w:rFonts w:asciiTheme="majorHAnsi" w:hAnsiTheme="majorHAnsi"/>
                <w:i/>
                <w:color w:val="17365D" w:themeColor="text2" w:themeShade="BF"/>
                <w:sz w:val="22"/>
                <w:szCs w:val="22"/>
                <w:lang w:val="en-GB"/>
              </w:rPr>
              <w:t xml:space="preserve"> agreements of persons declaring staff costs (part-time and full-time).</w:t>
            </w:r>
          </w:p>
        </w:tc>
      </w:tr>
      <w:tr w:rsidR="00095047" w:rsidRPr="007C7DD1" w:rsidTr="00B92658">
        <w:tc>
          <w:tcPr>
            <w:tcW w:w="3968" w:type="dxa"/>
            <w:shd w:val="clear" w:color="auto" w:fill="C6D9F1" w:themeFill="text2" w:themeFillTint="33"/>
            <w:vAlign w:val="center"/>
          </w:tcPr>
          <w:p w:rsidR="007C7DD1" w:rsidRPr="007C7DD1" w:rsidRDefault="007C7DD1" w:rsidP="00E00687">
            <w:pPr>
              <w:pStyle w:val="Akapitzlist"/>
              <w:spacing w:before="40" w:after="40"/>
              <w:ind w:left="0"/>
              <w:contextualSpacing w:val="0"/>
              <w:jc w:val="both"/>
              <w:rPr>
                <w:rFonts w:asciiTheme="majorHAnsi" w:hAnsiTheme="majorHAnsi" w:cs="Arial"/>
                <w:bCs w:val="0"/>
                <w:color w:val="17365D" w:themeColor="text2" w:themeShade="BF"/>
                <w:sz w:val="22"/>
                <w:szCs w:val="22"/>
                <w:lang w:val="en-GB" w:eastAsia="sl-SI"/>
              </w:rPr>
            </w:pPr>
            <w:r w:rsidRPr="007C7DD1">
              <w:rPr>
                <w:rFonts w:asciiTheme="majorHAnsi" w:hAnsiTheme="majorHAnsi"/>
                <w:color w:val="17365D" w:themeColor="text2" w:themeShade="BF"/>
                <w:sz w:val="22"/>
                <w:szCs w:val="22"/>
                <w:lang w:val="en-GB"/>
              </w:rPr>
              <w:t xml:space="preserve">Staff costs are based on gross </w:t>
            </w:r>
            <w:r w:rsidRPr="007C7DD1">
              <w:rPr>
                <w:rFonts w:asciiTheme="majorHAnsi" w:hAnsiTheme="majorHAnsi" w:cs="Arial"/>
                <w:bCs w:val="0"/>
                <w:color w:val="17365D" w:themeColor="text2" w:themeShade="BF"/>
                <w:sz w:val="22"/>
                <w:szCs w:val="22"/>
                <w:lang w:val="en-GB" w:eastAsia="sl-SI"/>
              </w:rPr>
              <w:t>employment costs:</w:t>
            </w:r>
          </w:p>
          <w:p w:rsidR="007C7DD1" w:rsidRPr="007C7DD1" w:rsidRDefault="007C7DD1" w:rsidP="00A63F7B">
            <w:pPr>
              <w:pStyle w:val="Akapitzlist"/>
              <w:numPr>
                <w:ilvl w:val="0"/>
                <w:numId w:val="5"/>
              </w:numPr>
              <w:spacing w:before="40" w:after="40"/>
              <w:contextualSpacing w:val="0"/>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 xml:space="preserve">gross salary </w:t>
            </w:r>
          </w:p>
          <w:p w:rsidR="007C7DD1" w:rsidRPr="007C7DD1" w:rsidRDefault="007C7DD1" w:rsidP="00E00687">
            <w:pPr>
              <w:pStyle w:val="Akapitzlist"/>
              <w:numPr>
                <w:ilvl w:val="0"/>
                <w:numId w:val="5"/>
              </w:numPr>
              <w:spacing w:before="40" w:after="4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 xml:space="preserve">social charges paid by the employer </w:t>
            </w:r>
          </w:p>
          <w:p w:rsidR="007C7DD1" w:rsidRPr="007C7DD1" w:rsidRDefault="007C7DD1" w:rsidP="00E00687">
            <w:pPr>
              <w:pStyle w:val="Akapitzlist"/>
              <w:numPr>
                <w:ilvl w:val="0"/>
                <w:numId w:val="5"/>
              </w:numPr>
              <w:spacing w:before="40" w:after="4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other payments related to salary including taxes paid by the employer</w:t>
            </w:r>
          </w:p>
        </w:tc>
        <w:tc>
          <w:tcPr>
            <w:tcW w:w="567"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41"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565"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215" w:type="dxa"/>
            <w:gridSpan w:val="3"/>
            <w:shd w:val="clear" w:color="auto" w:fill="FFFFFF"/>
            <w:vAlign w:val="center"/>
          </w:tcPr>
          <w:p w:rsidR="007C7DD1" w:rsidRPr="007C7DD1" w:rsidRDefault="007C7DD1" w:rsidP="00E00687">
            <w:pPr>
              <w:pStyle w:val="Akapitzlist"/>
              <w:spacing w:before="40" w:after="40"/>
              <w:ind w:left="0"/>
              <w:contextualSpacing w:val="0"/>
              <w:jc w:val="both"/>
              <w:rPr>
                <w:rFonts w:asciiTheme="majorHAnsi" w:hAnsiTheme="majorHAnsi"/>
                <w:i/>
                <w:color w:val="17365D" w:themeColor="text2" w:themeShade="BF"/>
                <w:sz w:val="22"/>
                <w:szCs w:val="22"/>
                <w:lang w:val="en-GB"/>
              </w:rPr>
            </w:pPr>
            <w:r w:rsidRPr="007C7DD1">
              <w:rPr>
                <w:rFonts w:asciiTheme="majorHAnsi" w:hAnsiTheme="majorHAnsi"/>
                <w:i/>
                <w:color w:val="17365D" w:themeColor="text2" w:themeShade="BF"/>
                <w:sz w:val="22"/>
                <w:szCs w:val="22"/>
                <w:lang w:val="en-GB"/>
              </w:rPr>
              <w:t xml:space="preserve">e.g. </w:t>
            </w:r>
            <w:r w:rsidR="003B2392">
              <w:rPr>
                <w:rFonts w:asciiTheme="majorHAnsi" w:hAnsiTheme="majorHAnsi"/>
                <w:i/>
                <w:color w:val="17365D" w:themeColor="text2" w:themeShade="BF"/>
                <w:sz w:val="22"/>
                <w:szCs w:val="22"/>
                <w:lang w:val="en-GB"/>
              </w:rPr>
              <w:t>Inspect</w:t>
            </w:r>
            <w:r w:rsidRPr="007C7DD1">
              <w:rPr>
                <w:rFonts w:asciiTheme="majorHAnsi" w:hAnsiTheme="majorHAnsi"/>
                <w:i/>
                <w:color w:val="17365D" w:themeColor="text2" w:themeShade="BF"/>
                <w:sz w:val="22"/>
                <w:szCs w:val="22"/>
                <w:lang w:val="en-GB"/>
              </w:rPr>
              <w:t xml:space="preserve"> e.g., payrolls/pay slips, print-out of accounting system, etc. of employees working on the project (part-time and full-time) and </w:t>
            </w:r>
            <w:r w:rsidR="003B2392">
              <w:rPr>
                <w:rFonts w:asciiTheme="majorHAnsi" w:hAnsiTheme="majorHAnsi"/>
                <w:i/>
                <w:color w:val="17365D" w:themeColor="text2" w:themeShade="BF"/>
                <w:sz w:val="22"/>
                <w:szCs w:val="22"/>
                <w:lang w:val="en-GB"/>
              </w:rPr>
              <w:t>verify</w:t>
            </w:r>
            <w:r w:rsidRPr="007C7DD1">
              <w:rPr>
                <w:rFonts w:asciiTheme="majorHAnsi" w:hAnsiTheme="majorHAnsi"/>
                <w:i/>
                <w:color w:val="17365D" w:themeColor="text2" w:themeShade="BF"/>
                <w:sz w:val="22"/>
                <w:szCs w:val="22"/>
                <w:lang w:val="en-GB"/>
              </w:rPr>
              <w:t xml:space="preserve"> that staff costs are based on salary payments plus any other costs directly linked to salary payments incurred and paid by the employer such as employment taxes and social security including pensions provided that they are:</w:t>
            </w:r>
          </w:p>
          <w:p w:rsidR="007C7DD1" w:rsidRPr="007C7DD1" w:rsidRDefault="007C7DD1" w:rsidP="00E00687">
            <w:pPr>
              <w:pStyle w:val="Akapitzlist"/>
              <w:numPr>
                <w:ilvl w:val="0"/>
                <w:numId w:val="4"/>
              </w:numPr>
              <w:spacing w:before="40" w:after="40"/>
              <w:contextualSpacing w:val="0"/>
              <w:jc w:val="both"/>
              <w:rPr>
                <w:rFonts w:asciiTheme="majorHAnsi" w:hAnsiTheme="majorHAnsi"/>
                <w:i/>
                <w:color w:val="17365D" w:themeColor="text2" w:themeShade="BF"/>
                <w:sz w:val="22"/>
                <w:szCs w:val="22"/>
                <w:lang w:val="en-GB"/>
              </w:rPr>
            </w:pPr>
            <w:r w:rsidRPr="007C7DD1">
              <w:rPr>
                <w:rFonts w:asciiTheme="majorHAnsi" w:hAnsiTheme="majorHAnsi"/>
                <w:i/>
                <w:color w:val="17365D" w:themeColor="text2" w:themeShade="BF"/>
                <w:sz w:val="22"/>
                <w:szCs w:val="22"/>
                <w:lang w:val="en-GB"/>
              </w:rPr>
              <w:t>(</w:t>
            </w:r>
            <w:proofErr w:type="spellStart"/>
            <w:r w:rsidRPr="007C7DD1">
              <w:rPr>
                <w:rFonts w:asciiTheme="majorHAnsi" w:hAnsiTheme="majorHAnsi"/>
                <w:i/>
                <w:color w:val="17365D" w:themeColor="text2" w:themeShade="BF"/>
                <w:sz w:val="22"/>
                <w:szCs w:val="22"/>
                <w:lang w:val="en-GB"/>
              </w:rPr>
              <w:t>i</w:t>
            </w:r>
            <w:proofErr w:type="spellEnd"/>
            <w:r w:rsidRPr="007C7DD1">
              <w:rPr>
                <w:rFonts w:asciiTheme="majorHAnsi" w:hAnsiTheme="majorHAnsi"/>
                <w:i/>
                <w:color w:val="17365D" w:themeColor="text2" w:themeShade="BF"/>
                <w:sz w:val="22"/>
                <w:szCs w:val="22"/>
                <w:lang w:val="en-GB"/>
              </w:rPr>
              <w:t xml:space="preserve">) fixed in an employment document or by law;  </w:t>
            </w:r>
          </w:p>
          <w:p w:rsidR="007C7DD1" w:rsidRPr="007C7DD1" w:rsidRDefault="007C7DD1" w:rsidP="00E00687">
            <w:pPr>
              <w:pStyle w:val="Akapitzlist"/>
              <w:numPr>
                <w:ilvl w:val="0"/>
                <w:numId w:val="4"/>
              </w:numPr>
              <w:spacing w:before="40" w:after="40"/>
              <w:contextualSpacing w:val="0"/>
              <w:jc w:val="both"/>
              <w:rPr>
                <w:rFonts w:asciiTheme="majorHAnsi" w:hAnsiTheme="majorHAnsi"/>
                <w:i/>
                <w:color w:val="17365D" w:themeColor="text2" w:themeShade="BF"/>
                <w:sz w:val="22"/>
                <w:szCs w:val="22"/>
                <w:lang w:val="en-GB"/>
              </w:rPr>
            </w:pPr>
            <w:r w:rsidRPr="007C7DD1">
              <w:rPr>
                <w:rFonts w:asciiTheme="majorHAnsi" w:hAnsiTheme="majorHAnsi"/>
                <w:i/>
                <w:color w:val="17365D" w:themeColor="text2" w:themeShade="BF"/>
                <w:sz w:val="22"/>
                <w:szCs w:val="22"/>
                <w:lang w:val="en-GB"/>
              </w:rPr>
              <w:t>(ii) in accordance</w:t>
            </w:r>
            <w:r w:rsidR="006E3775">
              <w:rPr>
                <w:rFonts w:asciiTheme="majorHAnsi" w:hAnsiTheme="majorHAnsi"/>
                <w:i/>
                <w:color w:val="17365D" w:themeColor="text2" w:themeShade="BF"/>
                <w:sz w:val="22"/>
                <w:szCs w:val="22"/>
                <w:lang w:val="en-GB"/>
              </w:rPr>
              <w:t xml:space="preserve"> with the legislation refer</w:t>
            </w:r>
            <w:r w:rsidRPr="007C7DD1">
              <w:rPr>
                <w:rFonts w:asciiTheme="majorHAnsi" w:hAnsiTheme="majorHAnsi"/>
                <w:i/>
                <w:color w:val="17365D" w:themeColor="text2" w:themeShade="BF"/>
                <w:sz w:val="22"/>
                <w:szCs w:val="22"/>
                <w:lang w:val="en-GB"/>
              </w:rPr>
              <w:t xml:space="preserve">red to in the employment document and with standard practices in the country and/or organisation where the individual staff member is actually working; and  </w:t>
            </w:r>
          </w:p>
          <w:p w:rsidR="007C7DD1" w:rsidRPr="007C7DD1" w:rsidRDefault="007C7DD1" w:rsidP="00B171CC">
            <w:pPr>
              <w:pStyle w:val="Akapitzlist"/>
              <w:spacing w:before="40" w:after="40"/>
              <w:ind w:left="0"/>
              <w:contextualSpacing w:val="0"/>
              <w:jc w:val="both"/>
              <w:rPr>
                <w:rFonts w:asciiTheme="majorHAnsi" w:hAnsiTheme="majorHAnsi"/>
                <w:i/>
                <w:color w:val="17365D" w:themeColor="text2" w:themeShade="BF"/>
                <w:sz w:val="22"/>
                <w:szCs w:val="22"/>
                <w:lang w:val="en-GB"/>
              </w:rPr>
            </w:pPr>
            <w:r w:rsidRPr="007C7DD1">
              <w:rPr>
                <w:rFonts w:asciiTheme="majorHAnsi" w:hAnsiTheme="majorHAnsi"/>
                <w:i/>
                <w:color w:val="17365D" w:themeColor="text2" w:themeShade="BF"/>
                <w:sz w:val="22"/>
                <w:szCs w:val="22"/>
                <w:lang w:val="en-GB"/>
              </w:rPr>
              <w:t xml:space="preserve">(iii) </w:t>
            </w:r>
            <w:proofErr w:type="gramStart"/>
            <w:r w:rsidRPr="007C7DD1">
              <w:rPr>
                <w:rFonts w:asciiTheme="majorHAnsi" w:hAnsiTheme="majorHAnsi"/>
                <w:i/>
                <w:color w:val="17365D" w:themeColor="text2" w:themeShade="BF"/>
                <w:sz w:val="22"/>
                <w:szCs w:val="22"/>
                <w:lang w:val="en-GB"/>
              </w:rPr>
              <w:t>not</w:t>
            </w:r>
            <w:proofErr w:type="gramEnd"/>
            <w:r w:rsidRPr="007C7DD1">
              <w:rPr>
                <w:rFonts w:asciiTheme="majorHAnsi" w:hAnsiTheme="majorHAnsi"/>
                <w:i/>
                <w:color w:val="17365D" w:themeColor="text2" w:themeShade="BF"/>
                <w:sz w:val="22"/>
                <w:szCs w:val="22"/>
                <w:lang w:val="en-GB"/>
              </w:rPr>
              <w:t xml:space="preserve"> recoverable by the employer.</w:t>
            </w:r>
          </w:p>
        </w:tc>
      </w:tr>
      <w:tr w:rsidR="00095047" w:rsidRPr="007C7DD1" w:rsidTr="00B92658">
        <w:tc>
          <w:tcPr>
            <w:tcW w:w="3968" w:type="dxa"/>
            <w:shd w:val="clear" w:color="auto" w:fill="C6D9F1" w:themeFill="text2" w:themeFillTint="33"/>
            <w:vAlign w:val="center"/>
          </w:tcPr>
          <w:p w:rsidR="007C7DD1" w:rsidRPr="007C7DD1" w:rsidRDefault="007C7DD1"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Additional benefits declared under staff costs are eligible.</w:t>
            </w:r>
          </w:p>
        </w:tc>
        <w:tc>
          <w:tcPr>
            <w:tcW w:w="567"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41"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565"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215" w:type="dxa"/>
            <w:gridSpan w:val="3"/>
            <w:shd w:val="clear" w:color="auto" w:fill="FFFFFF"/>
            <w:vAlign w:val="center"/>
          </w:tcPr>
          <w:p w:rsidR="007C7DD1" w:rsidRPr="007C7DD1" w:rsidRDefault="00517D8B" w:rsidP="006E3775">
            <w:pPr>
              <w:pStyle w:val="Akapitzlist"/>
              <w:spacing w:before="40" w:after="40"/>
              <w:ind w:left="0"/>
              <w:contextualSpacing w:val="0"/>
              <w:jc w:val="both"/>
              <w:rPr>
                <w:rFonts w:asciiTheme="majorHAnsi" w:hAnsiTheme="majorHAnsi"/>
                <w:i/>
                <w:color w:val="17365D" w:themeColor="text2" w:themeShade="BF"/>
                <w:sz w:val="22"/>
                <w:szCs w:val="22"/>
                <w:lang w:val="en-GB"/>
              </w:rPr>
            </w:pPr>
            <w:proofErr w:type="gramStart"/>
            <w:r>
              <w:rPr>
                <w:rFonts w:asciiTheme="majorHAnsi" w:hAnsiTheme="majorHAnsi"/>
                <w:i/>
                <w:color w:val="17365D" w:themeColor="text2" w:themeShade="BF"/>
                <w:sz w:val="22"/>
                <w:szCs w:val="22"/>
                <w:lang w:val="en-GB"/>
              </w:rPr>
              <w:t>e.g</w:t>
            </w:r>
            <w:proofErr w:type="gramEnd"/>
            <w:r>
              <w:rPr>
                <w:rFonts w:asciiTheme="majorHAnsi" w:hAnsiTheme="majorHAnsi"/>
                <w:i/>
                <w:color w:val="17365D" w:themeColor="text2" w:themeShade="BF"/>
                <w:sz w:val="22"/>
                <w:szCs w:val="22"/>
                <w:lang w:val="en-GB"/>
              </w:rPr>
              <w:t xml:space="preserve">. Lunch voucher, commuting to work, </w:t>
            </w:r>
            <w:proofErr w:type="spellStart"/>
            <w:r>
              <w:rPr>
                <w:rFonts w:asciiTheme="majorHAnsi" w:hAnsiTheme="majorHAnsi"/>
                <w:i/>
                <w:color w:val="17365D" w:themeColor="text2" w:themeShade="BF"/>
                <w:sz w:val="22"/>
                <w:szCs w:val="22"/>
                <w:lang w:val="en-GB"/>
              </w:rPr>
              <w:t>etc</w:t>
            </w:r>
            <w:proofErr w:type="spellEnd"/>
            <w:r>
              <w:rPr>
                <w:rFonts w:asciiTheme="majorHAnsi" w:hAnsiTheme="majorHAnsi"/>
                <w:i/>
                <w:color w:val="17365D" w:themeColor="text2" w:themeShade="BF"/>
                <w:sz w:val="22"/>
                <w:szCs w:val="22"/>
                <w:lang w:val="en-GB"/>
              </w:rPr>
              <w:t xml:space="preserve"> paid by the employer </w:t>
            </w:r>
            <w:r w:rsidRPr="00517D8B">
              <w:rPr>
                <w:rFonts w:asciiTheme="majorHAnsi" w:hAnsiTheme="majorHAnsi"/>
                <w:i/>
                <w:color w:val="17365D" w:themeColor="text2" w:themeShade="BF"/>
                <w:sz w:val="22"/>
                <w:szCs w:val="22"/>
                <w:lang w:val="en-GB"/>
              </w:rPr>
              <w:t>in line with the employment policy of the beneficiary organisation.</w:t>
            </w:r>
          </w:p>
        </w:tc>
      </w:tr>
      <w:tr w:rsidR="00095047" w:rsidRPr="007C7DD1" w:rsidTr="00B92658">
        <w:tc>
          <w:tcPr>
            <w:tcW w:w="3968" w:type="dxa"/>
            <w:shd w:val="clear" w:color="auto" w:fill="C6D9F1" w:themeFill="text2" w:themeFillTint="33"/>
            <w:vAlign w:val="center"/>
          </w:tcPr>
          <w:p w:rsidR="007C7DD1" w:rsidRPr="007C7DD1" w:rsidRDefault="007C7DD1"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Document specifying salaries and other related costs for each relevant month and each person working on the project (e.g., pay slips, print-out of the accounting system) are available.</w:t>
            </w:r>
          </w:p>
        </w:tc>
        <w:tc>
          <w:tcPr>
            <w:tcW w:w="567"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41"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565"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215" w:type="dxa"/>
            <w:gridSpan w:val="3"/>
            <w:shd w:val="clear" w:color="auto" w:fill="FFFFFF"/>
            <w:vAlign w:val="center"/>
          </w:tcPr>
          <w:p w:rsidR="007C7DD1" w:rsidRPr="007C7DD1" w:rsidRDefault="007C7DD1" w:rsidP="00BD6CFB">
            <w:pPr>
              <w:pStyle w:val="Akapitzlist"/>
              <w:spacing w:before="40" w:after="40"/>
              <w:ind w:left="0"/>
              <w:contextualSpacing w:val="0"/>
              <w:rPr>
                <w:rFonts w:asciiTheme="majorHAnsi" w:hAnsiTheme="majorHAnsi"/>
                <w:i/>
                <w:color w:val="17365D" w:themeColor="text2" w:themeShade="BF"/>
                <w:sz w:val="22"/>
                <w:szCs w:val="22"/>
                <w:lang w:val="en-GB"/>
              </w:rPr>
            </w:pPr>
          </w:p>
        </w:tc>
      </w:tr>
      <w:tr w:rsidR="00095047" w:rsidRPr="007C7DD1" w:rsidTr="00B92658">
        <w:tc>
          <w:tcPr>
            <w:tcW w:w="3968" w:type="dxa"/>
            <w:shd w:val="clear" w:color="auto" w:fill="C6D9F1" w:themeFill="text2" w:themeFillTint="33"/>
            <w:vAlign w:val="center"/>
          </w:tcPr>
          <w:p w:rsidR="007C7DD1" w:rsidRPr="007C7DD1" w:rsidRDefault="007C7DD1"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 xml:space="preserve">Proof of payment of salaries and other related costs and </w:t>
            </w:r>
            <w:r w:rsidRPr="00DF4612">
              <w:rPr>
                <w:rFonts w:asciiTheme="majorHAnsi" w:hAnsiTheme="majorHAnsi"/>
                <w:color w:val="17365D" w:themeColor="text2" w:themeShade="BF"/>
                <w:sz w:val="22"/>
                <w:szCs w:val="22"/>
                <w:lang w:val="en-GB"/>
              </w:rPr>
              <w:t>employer’s contribution are available.</w:t>
            </w:r>
          </w:p>
        </w:tc>
        <w:tc>
          <w:tcPr>
            <w:tcW w:w="567"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41"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565"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215" w:type="dxa"/>
            <w:gridSpan w:val="3"/>
            <w:shd w:val="clear" w:color="auto" w:fill="FFFFFF"/>
            <w:vAlign w:val="center"/>
          </w:tcPr>
          <w:p w:rsidR="007C7DD1" w:rsidRPr="007C7DD1" w:rsidRDefault="007C7DD1" w:rsidP="00BD6CFB">
            <w:pPr>
              <w:pStyle w:val="Akapitzlist"/>
              <w:spacing w:before="40" w:after="40"/>
              <w:ind w:left="0"/>
              <w:contextualSpacing w:val="0"/>
              <w:rPr>
                <w:rFonts w:asciiTheme="majorHAnsi" w:hAnsiTheme="majorHAnsi"/>
                <w:i/>
                <w:color w:val="17365D" w:themeColor="text2" w:themeShade="BF"/>
                <w:sz w:val="22"/>
                <w:szCs w:val="22"/>
                <w:lang w:val="en-GB"/>
              </w:rPr>
            </w:pPr>
          </w:p>
        </w:tc>
      </w:tr>
    </w:tbl>
    <w:p w:rsidR="00C737B9" w:rsidRDefault="00C737B9" w:rsidP="007C7DD1">
      <w:pPr>
        <w:spacing w:after="0"/>
        <w:rPr>
          <w:rFonts w:asciiTheme="majorHAnsi" w:hAnsiTheme="majorHAnsi"/>
        </w:rPr>
      </w:pPr>
      <w:r>
        <w:rPr>
          <w:rFonts w:asciiTheme="majorHAnsi" w:hAnsiTheme="majorHAnsi"/>
        </w:rPr>
        <w:br w:type="page"/>
      </w:r>
    </w:p>
    <w:tbl>
      <w:tblPr>
        <w:tblW w:w="9356" w:type="dxa"/>
        <w:tblInd w:w="10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shd w:val="clear" w:color="auto" w:fill="FFFFFF"/>
        <w:tblLayout w:type="fixed"/>
        <w:tblLook w:val="01E0" w:firstRow="1" w:lastRow="1" w:firstColumn="1" w:lastColumn="1" w:noHBand="0" w:noVBand="0"/>
      </w:tblPr>
      <w:tblGrid>
        <w:gridCol w:w="3968"/>
        <w:gridCol w:w="567"/>
        <w:gridCol w:w="1087"/>
        <w:gridCol w:w="709"/>
        <w:gridCol w:w="48"/>
        <w:gridCol w:w="2977"/>
      </w:tblGrid>
      <w:tr w:rsidR="00095047" w:rsidRPr="007C7DD1" w:rsidTr="00077B58">
        <w:tc>
          <w:tcPr>
            <w:tcW w:w="9356" w:type="dxa"/>
            <w:gridSpan w:val="6"/>
            <w:shd w:val="clear" w:color="auto" w:fill="8DB3E2" w:themeFill="text2" w:themeFillTint="66"/>
          </w:tcPr>
          <w:p w:rsidR="007C7DD1" w:rsidRPr="007C7DD1" w:rsidRDefault="007C7DD1" w:rsidP="00C910BC">
            <w:pPr>
              <w:spacing w:before="80" w:after="80"/>
              <w:ind w:right="-136"/>
              <w:rPr>
                <w:rFonts w:asciiTheme="majorHAnsi" w:hAnsiTheme="majorHAnsi" w:cs="Arial"/>
                <w:b/>
              </w:rPr>
            </w:pPr>
            <w:r w:rsidRPr="00095047">
              <w:rPr>
                <w:rFonts w:asciiTheme="majorHAnsi" w:hAnsiTheme="majorHAnsi" w:cs="Arial"/>
                <w:b/>
              </w:rPr>
              <w:lastRenderedPageBreak/>
              <w:t>Staff Costs - ADDITIONAL verifications  for employees working PART TIME on the project– REAL COSTS</w:t>
            </w:r>
            <w:r w:rsidRPr="007C7DD1">
              <w:rPr>
                <w:rFonts w:asciiTheme="majorHAnsi" w:hAnsiTheme="majorHAnsi" w:cs="Arial"/>
                <w:b/>
              </w:rPr>
              <w:t xml:space="preserve"> </w:t>
            </w:r>
          </w:p>
        </w:tc>
      </w:tr>
      <w:tr w:rsidR="00077B58" w:rsidRPr="007C7DD1" w:rsidTr="00B92658">
        <w:tblPrEx>
          <w:shd w:val="clear" w:color="auto" w:fill="FFFF00"/>
        </w:tblPrEx>
        <w:tc>
          <w:tcPr>
            <w:tcW w:w="3968" w:type="dxa"/>
            <w:shd w:val="clear" w:color="auto" w:fill="8DB3E2" w:themeFill="text2" w:themeFillTint="66"/>
            <w:vAlign w:val="center"/>
          </w:tcPr>
          <w:p w:rsidR="00077B58" w:rsidRPr="007C7DD1" w:rsidRDefault="00077B58" w:rsidP="003D08CB">
            <w:pPr>
              <w:spacing w:before="20" w:after="20"/>
              <w:rPr>
                <w:rFonts w:asciiTheme="majorHAnsi" w:hAnsiTheme="majorHAnsi"/>
                <w:b/>
              </w:rPr>
            </w:pPr>
            <w:r>
              <w:rPr>
                <w:rFonts w:asciiTheme="majorHAnsi" w:hAnsiTheme="majorHAnsi"/>
                <w:b/>
              </w:rPr>
              <w:t>Is this section relevant for the current report?</w:t>
            </w:r>
          </w:p>
        </w:tc>
        <w:tc>
          <w:tcPr>
            <w:tcW w:w="2411" w:type="dxa"/>
            <w:gridSpan w:val="4"/>
            <w:shd w:val="clear" w:color="auto" w:fill="8DB3E2" w:themeFill="text2" w:themeFillTint="66"/>
            <w:vAlign w:val="center"/>
          </w:tcPr>
          <w:p w:rsidR="00077B58" w:rsidRPr="007C7DD1" w:rsidRDefault="00077B58" w:rsidP="003D08CB">
            <w:pPr>
              <w:spacing w:before="20" w:after="20"/>
              <w:jc w:val="center"/>
              <w:rPr>
                <w:rFonts w:asciiTheme="majorHAnsi" w:hAnsiTheme="majorHAnsi"/>
                <w:b/>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r>
              <w:rPr>
                <w:rFonts w:asciiTheme="majorHAnsi" w:hAnsiTheme="majorHAnsi" w:cs="Arial"/>
              </w:rPr>
              <w:t xml:space="preserve"> </w:t>
            </w:r>
            <w:r>
              <w:rPr>
                <w:rFonts w:asciiTheme="majorHAnsi" w:hAnsiTheme="majorHAnsi"/>
                <w:b/>
              </w:rPr>
              <w:t xml:space="preserve">Yes  </w:t>
            </w:r>
          </w:p>
        </w:tc>
        <w:tc>
          <w:tcPr>
            <w:tcW w:w="2977" w:type="dxa"/>
            <w:shd w:val="clear" w:color="auto" w:fill="8DB3E2" w:themeFill="text2" w:themeFillTint="66"/>
            <w:vAlign w:val="center"/>
          </w:tcPr>
          <w:p w:rsidR="00077B58" w:rsidRPr="007C7DD1" w:rsidRDefault="00077B58" w:rsidP="003D08CB">
            <w:pPr>
              <w:spacing w:before="20" w:after="20"/>
              <w:jc w:val="center"/>
              <w:rPr>
                <w:rFonts w:asciiTheme="majorHAnsi" w:hAnsiTheme="majorHAnsi"/>
                <w:b/>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r>
              <w:rPr>
                <w:rFonts w:asciiTheme="majorHAnsi" w:hAnsiTheme="majorHAnsi" w:cs="Arial"/>
              </w:rPr>
              <w:t xml:space="preserve"> </w:t>
            </w:r>
            <w:r>
              <w:rPr>
                <w:rFonts w:asciiTheme="majorHAnsi" w:hAnsiTheme="majorHAnsi"/>
                <w:b/>
              </w:rPr>
              <w:t xml:space="preserve">No </w:t>
            </w:r>
          </w:p>
        </w:tc>
      </w:tr>
      <w:tr w:rsidR="00095047" w:rsidRPr="007C7DD1" w:rsidTr="00077B58">
        <w:tc>
          <w:tcPr>
            <w:tcW w:w="3968" w:type="dxa"/>
            <w:vMerge w:val="restart"/>
            <w:shd w:val="clear" w:color="auto" w:fill="8DB3E2" w:themeFill="text2" w:themeFillTint="66"/>
            <w:vAlign w:val="center"/>
          </w:tcPr>
          <w:p w:rsidR="007C7DD1" w:rsidRPr="007C7DD1" w:rsidRDefault="007C7DD1" w:rsidP="00BD6CFB">
            <w:pPr>
              <w:spacing w:before="40" w:after="40"/>
              <w:rPr>
                <w:rFonts w:asciiTheme="majorHAnsi" w:hAnsiTheme="majorHAnsi"/>
                <w:b/>
              </w:rPr>
            </w:pPr>
            <w:r w:rsidRPr="007C7DD1">
              <w:rPr>
                <w:rFonts w:asciiTheme="majorHAnsi" w:hAnsiTheme="majorHAnsi"/>
                <w:b/>
              </w:rPr>
              <w:t>Criteria – Part Time - Real Costs</w:t>
            </w:r>
          </w:p>
          <w:p w:rsidR="007C7DD1" w:rsidRPr="007C7DD1" w:rsidRDefault="007C7DD1" w:rsidP="00B171CC">
            <w:pPr>
              <w:spacing w:after="60"/>
              <w:jc w:val="both"/>
              <w:rPr>
                <w:rFonts w:asciiTheme="majorHAnsi" w:hAnsiTheme="majorHAnsi"/>
              </w:rPr>
            </w:pPr>
            <w:r w:rsidRPr="007C7DD1">
              <w:rPr>
                <w:rFonts w:asciiTheme="majorHAnsi" w:hAnsiTheme="majorHAnsi"/>
              </w:rPr>
              <w:t>[</w:t>
            </w:r>
            <w:r w:rsidR="00D12BD3">
              <w:rPr>
                <w:rFonts w:asciiTheme="majorHAnsi" w:hAnsiTheme="majorHAnsi"/>
              </w:rPr>
              <w:t>in accordance with</w:t>
            </w:r>
            <w:r w:rsidRPr="007C7DD1">
              <w:rPr>
                <w:rFonts w:asciiTheme="majorHAnsi" w:hAnsiTheme="majorHAnsi"/>
              </w:rPr>
              <w:t xml:space="preserve"> Art 67(1)(a) and 68(2) of Reg. (EU) No 1303/2013] and Art (3)(4)-(7) Delegated Reg. (EU) No 481/2014]</w:t>
            </w:r>
          </w:p>
        </w:tc>
        <w:tc>
          <w:tcPr>
            <w:tcW w:w="2363" w:type="dxa"/>
            <w:gridSpan w:val="3"/>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b/>
              </w:rPr>
              <w:t>Accepted</w:t>
            </w:r>
          </w:p>
        </w:tc>
        <w:tc>
          <w:tcPr>
            <w:tcW w:w="3025" w:type="dxa"/>
            <w:gridSpan w:val="2"/>
            <w:vMerge w:val="restart"/>
            <w:shd w:val="clear" w:color="auto" w:fill="8DB3E2" w:themeFill="text2" w:themeFillTint="66"/>
            <w:vAlign w:val="center"/>
          </w:tcPr>
          <w:p w:rsidR="007C7DD1" w:rsidRPr="007C7DD1" w:rsidRDefault="007C7DD1" w:rsidP="00BD6CFB">
            <w:pPr>
              <w:spacing w:after="60"/>
              <w:jc w:val="center"/>
              <w:rPr>
                <w:rFonts w:asciiTheme="majorHAnsi" w:hAnsiTheme="majorHAnsi"/>
                <w:b/>
              </w:rPr>
            </w:pPr>
            <w:r w:rsidRPr="007C7DD1">
              <w:rPr>
                <w:rFonts w:asciiTheme="majorHAnsi" w:hAnsiTheme="majorHAnsi"/>
                <w:b/>
              </w:rPr>
              <w:t xml:space="preserve">Comments </w:t>
            </w:r>
          </w:p>
        </w:tc>
      </w:tr>
      <w:tr w:rsidR="00095047" w:rsidRPr="007C7DD1" w:rsidTr="00077B58">
        <w:tc>
          <w:tcPr>
            <w:tcW w:w="3968" w:type="dxa"/>
            <w:vMerge/>
            <w:shd w:val="clear" w:color="auto" w:fill="8D90C6"/>
            <w:vAlign w:val="center"/>
          </w:tcPr>
          <w:p w:rsidR="007C7DD1" w:rsidRPr="007C7DD1" w:rsidRDefault="007C7DD1" w:rsidP="00BD6CFB">
            <w:pPr>
              <w:spacing w:after="60"/>
              <w:rPr>
                <w:rFonts w:asciiTheme="majorHAnsi" w:hAnsiTheme="majorHAnsi"/>
                <w:b/>
              </w:rPr>
            </w:pPr>
          </w:p>
        </w:tc>
        <w:tc>
          <w:tcPr>
            <w:tcW w:w="567" w:type="dxa"/>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b/>
              </w:rPr>
              <w:t>Yes</w:t>
            </w:r>
          </w:p>
        </w:tc>
        <w:tc>
          <w:tcPr>
            <w:tcW w:w="1087" w:type="dxa"/>
            <w:shd w:val="clear" w:color="auto" w:fill="8DB3E2" w:themeFill="text2" w:themeFillTint="66"/>
            <w:vAlign w:val="center"/>
          </w:tcPr>
          <w:p w:rsidR="007C7DD1" w:rsidRPr="007C7DD1" w:rsidRDefault="007C7DD1" w:rsidP="00A85EBC">
            <w:pPr>
              <w:spacing w:before="20" w:after="20"/>
              <w:jc w:val="center"/>
              <w:rPr>
                <w:rFonts w:asciiTheme="majorHAnsi" w:hAnsiTheme="majorHAnsi"/>
                <w:b/>
              </w:rPr>
            </w:pPr>
            <w:r w:rsidRPr="007C7DD1">
              <w:rPr>
                <w:rFonts w:asciiTheme="majorHAnsi" w:hAnsiTheme="majorHAnsi"/>
                <w:b/>
              </w:rPr>
              <w:t>No</w:t>
            </w:r>
          </w:p>
        </w:tc>
        <w:tc>
          <w:tcPr>
            <w:tcW w:w="709" w:type="dxa"/>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proofErr w:type="spellStart"/>
            <w:r w:rsidRPr="007C7DD1">
              <w:rPr>
                <w:rFonts w:asciiTheme="majorHAnsi" w:hAnsiTheme="majorHAnsi"/>
                <w:b/>
              </w:rPr>
              <w:t>n.a</w:t>
            </w:r>
            <w:proofErr w:type="spellEnd"/>
            <w:r w:rsidRPr="007C7DD1">
              <w:rPr>
                <w:rFonts w:asciiTheme="majorHAnsi" w:hAnsiTheme="majorHAnsi"/>
                <w:b/>
              </w:rPr>
              <w:t>.</w:t>
            </w:r>
          </w:p>
        </w:tc>
        <w:tc>
          <w:tcPr>
            <w:tcW w:w="3025" w:type="dxa"/>
            <w:gridSpan w:val="2"/>
            <w:vMerge/>
            <w:shd w:val="clear" w:color="auto" w:fill="8D90C6"/>
            <w:vAlign w:val="center"/>
          </w:tcPr>
          <w:p w:rsidR="007C7DD1" w:rsidRPr="007C7DD1" w:rsidRDefault="007C7DD1" w:rsidP="00BD6CFB">
            <w:pPr>
              <w:spacing w:after="60"/>
              <w:jc w:val="center"/>
              <w:rPr>
                <w:rFonts w:asciiTheme="majorHAnsi" w:hAnsiTheme="majorHAnsi"/>
                <w:b/>
              </w:rPr>
            </w:pPr>
          </w:p>
        </w:tc>
      </w:tr>
      <w:tr w:rsidR="00095047" w:rsidRPr="007C7DD1" w:rsidTr="00077B58">
        <w:tc>
          <w:tcPr>
            <w:tcW w:w="3968" w:type="dxa"/>
            <w:shd w:val="clear" w:color="auto" w:fill="C6D9F1" w:themeFill="text2" w:themeFillTint="33"/>
            <w:vAlign w:val="center"/>
          </w:tcPr>
          <w:p w:rsidR="007C7DD1" w:rsidRPr="007C7DD1" w:rsidRDefault="007C7DD1"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 xml:space="preserve">The calculation method is in line with programme rules. </w:t>
            </w:r>
          </w:p>
        </w:tc>
        <w:tc>
          <w:tcPr>
            <w:tcW w:w="567"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87"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709"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25" w:type="dxa"/>
            <w:gridSpan w:val="2"/>
            <w:shd w:val="clear" w:color="auto" w:fill="FFFFFF"/>
            <w:vAlign w:val="center"/>
          </w:tcPr>
          <w:p w:rsidR="007C7DD1" w:rsidRPr="007C7DD1" w:rsidRDefault="007C7DD1" w:rsidP="00B171CC">
            <w:pPr>
              <w:pStyle w:val="Akapitzlist"/>
              <w:spacing w:before="60" w:after="40"/>
              <w:ind w:left="0"/>
              <w:contextualSpacing w:val="0"/>
              <w:jc w:val="both"/>
              <w:rPr>
                <w:rFonts w:asciiTheme="majorHAnsi" w:eastAsia="Cambria" w:hAnsiTheme="majorHAnsi"/>
                <w:i/>
                <w:color w:val="17365D" w:themeColor="text2" w:themeShade="BF"/>
                <w:sz w:val="22"/>
                <w:szCs w:val="22"/>
                <w:lang w:val="en-GB" w:eastAsia="en-US"/>
              </w:rPr>
            </w:pPr>
            <w:proofErr w:type="gramStart"/>
            <w:r w:rsidRPr="007C7DD1">
              <w:rPr>
                <w:rFonts w:asciiTheme="majorHAnsi" w:hAnsiTheme="majorHAnsi"/>
                <w:i/>
                <w:color w:val="17365D" w:themeColor="text2" w:themeShade="BF"/>
                <w:sz w:val="22"/>
                <w:szCs w:val="22"/>
                <w:lang w:val="en-GB"/>
              </w:rPr>
              <w:t>e.g</w:t>
            </w:r>
            <w:proofErr w:type="gramEnd"/>
            <w:r w:rsidRPr="007C7DD1">
              <w:rPr>
                <w:rFonts w:asciiTheme="majorHAnsi" w:hAnsiTheme="majorHAnsi"/>
                <w:i/>
                <w:color w:val="17365D" w:themeColor="text2" w:themeShade="BF"/>
                <w:sz w:val="22"/>
                <w:szCs w:val="22"/>
                <w:lang w:val="en-GB"/>
              </w:rPr>
              <w:t xml:space="preserve">. </w:t>
            </w:r>
            <w:r w:rsidR="003B2392">
              <w:rPr>
                <w:rFonts w:asciiTheme="majorHAnsi" w:hAnsiTheme="majorHAnsi"/>
                <w:i/>
                <w:color w:val="17365D" w:themeColor="text2" w:themeShade="BF"/>
                <w:sz w:val="22"/>
                <w:szCs w:val="22"/>
                <w:lang w:val="en-GB"/>
              </w:rPr>
              <w:t>Verify</w:t>
            </w:r>
            <w:r w:rsidRPr="007C7DD1">
              <w:rPr>
                <w:rFonts w:asciiTheme="majorHAnsi" w:hAnsiTheme="majorHAnsi"/>
                <w:i/>
                <w:color w:val="17365D" w:themeColor="text2" w:themeShade="BF"/>
                <w:sz w:val="22"/>
                <w:szCs w:val="22"/>
                <w:lang w:val="en-GB"/>
              </w:rPr>
              <w:t xml:space="preserve"> that the method to calculate the staff costs (fixed percentage of the gross employment cost or hourly rate based on monthly/annual gross employment cost</w:t>
            </w:r>
            <w:r w:rsidR="00C910BC">
              <w:rPr>
                <w:rFonts w:asciiTheme="majorHAnsi" w:hAnsiTheme="majorHAnsi"/>
                <w:i/>
                <w:color w:val="17365D" w:themeColor="text2" w:themeShade="BF"/>
                <w:sz w:val="22"/>
                <w:szCs w:val="22"/>
                <w:lang w:val="en-GB"/>
              </w:rPr>
              <w:t xml:space="preserve"> or on an hourly basis</w:t>
            </w:r>
            <w:r w:rsidRPr="007C7DD1">
              <w:rPr>
                <w:rFonts w:asciiTheme="majorHAnsi" w:hAnsiTheme="majorHAnsi"/>
                <w:i/>
                <w:color w:val="17365D" w:themeColor="text2" w:themeShade="BF"/>
                <w:sz w:val="22"/>
                <w:szCs w:val="22"/>
                <w:lang w:val="en-GB"/>
              </w:rPr>
              <w:t>) is in line with the programme rules.</w:t>
            </w:r>
          </w:p>
        </w:tc>
      </w:tr>
      <w:tr w:rsidR="00095047" w:rsidRPr="007C7DD1" w:rsidTr="00077B58">
        <w:tc>
          <w:tcPr>
            <w:tcW w:w="3968" w:type="dxa"/>
            <w:shd w:val="clear" w:color="auto" w:fill="C6D9F1" w:themeFill="text2" w:themeFillTint="33"/>
            <w:vAlign w:val="center"/>
          </w:tcPr>
          <w:p w:rsidR="007C7DD1" w:rsidRPr="007C7DD1" w:rsidRDefault="007C7DD1" w:rsidP="00B171CC">
            <w:pPr>
              <w:pStyle w:val="Akapitzlist"/>
              <w:spacing w:before="40" w:after="40"/>
              <w:ind w:left="0"/>
              <w:contextualSpacing w:val="0"/>
              <w:jc w:val="both"/>
              <w:rPr>
                <w:rFonts w:asciiTheme="majorHAnsi" w:hAnsiTheme="majorHAnsi"/>
                <w:b/>
                <w:i/>
                <w:color w:val="17365D" w:themeColor="text2" w:themeShade="BF"/>
                <w:sz w:val="22"/>
                <w:szCs w:val="22"/>
                <w:lang w:val="en-GB"/>
              </w:rPr>
            </w:pPr>
            <w:r w:rsidRPr="007C7DD1">
              <w:rPr>
                <w:rFonts w:asciiTheme="majorHAnsi" w:hAnsiTheme="majorHAnsi"/>
                <w:b/>
                <w:i/>
                <w:color w:val="17365D" w:themeColor="text2" w:themeShade="BF"/>
                <w:sz w:val="22"/>
                <w:szCs w:val="22"/>
                <w:lang w:val="en-GB"/>
              </w:rPr>
              <w:t xml:space="preserve">(only in case of </w:t>
            </w:r>
            <w:r w:rsidRPr="007C7DD1">
              <w:rPr>
                <w:rFonts w:asciiTheme="majorHAnsi" w:hAnsiTheme="majorHAnsi"/>
                <w:b/>
                <w:i/>
                <w:color w:val="17365D" w:themeColor="text2" w:themeShade="BF"/>
                <w:sz w:val="22"/>
                <w:szCs w:val="22"/>
                <w:u w:val="single"/>
                <w:lang w:val="en-GB"/>
              </w:rPr>
              <w:t>fixed percentage of time worked per month</w:t>
            </w:r>
            <w:r w:rsidRPr="007C7DD1">
              <w:rPr>
                <w:rFonts w:asciiTheme="majorHAnsi" w:hAnsiTheme="majorHAnsi"/>
                <w:b/>
                <w:i/>
                <w:color w:val="17365D" w:themeColor="text2" w:themeShade="BF"/>
                <w:sz w:val="22"/>
                <w:szCs w:val="22"/>
                <w:lang w:val="en-GB"/>
              </w:rPr>
              <w:t>)</w:t>
            </w:r>
          </w:p>
          <w:p w:rsidR="007C7DD1" w:rsidRPr="007C7DD1" w:rsidRDefault="007C7DD1"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 xml:space="preserve">Fixed percentage of gross employment cost is in line with fixed percentage of time worked on the project. </w:t>
            </w:r>
          </w:p>
        </w:tc>
        <w:tc>
          <w:tcPr>
            <w:tcW w:w="567"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87"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709"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25" w:type="dxa"/>
            <w:gridSpan w:val="2"/>
            <w:shd w:val="clear" w:color="auto" w:fill="FFFFFF"/>
            <w:vAlign w:val="center"/>
          </w:tcPr>
          <w:p w:rsidR="007C7DD1" w:rsidRPr="007C7DD1" w:rsidRDefault="007C7DD1" w:rsidP="00B171CC">
            <w:pPr>
              <w:pStyle w:val="Akapitzlist"/>
              <w:spacing w:before="60" w:after="40"/>
              <w:ind w:left="0"/>
              <w:contextualSpacing w:val="0"/>
              <w:jc w:val="both"/>
              <w:rPr>
                <w:rFonts w:asciiTheme="majorHAnsi" w:eastAsia="Cambria" w:hAnsiTheme="majorHAnsi"/>
                <w:i/>
                <w:color w:val="17365D" w:themeColor="text2" w:themeShade="BF"/>
                <w:sz w:val="22"/>
                <w:szCs w:val="22"/>
                <w:lang w:val="en-GB" w:eastAsia="en-US"/>
              </w:rPr>
            </w:pPr>
            <w:proofErr w:type="gramStart"/>
            <w:r w:rsidRPr="007C7DD1">
              <w:rPr>
                <w:rFonts w:asciiTheme="majorHAnsi" w:eastAsia="Cambria" w:hAnsiTheme="majorHAnsi"/>
                <w:i/>
                <w:color w:val="17365D" w:themeColor="text2" w:themeShade="BF"/>
                <w:sz w:val="22"/>
                <w:szCs w:val="22"/>
                <w:lang w:val="en-GB" w:eastAsia="en-US"/>
              </w:rPr>
              <w:t>e.g</w:t>
            </w:r>
            <w:proofErr w:type="gramEnd"/>
            <w:r w:rsidRPr="007C7DD1">
              <w:rPr>
                <w:rFonts w:asciiTheme="majorHAnsi" w:eastAsia="Cambria" w:hAnsiTheme="majorHAnsi"/>
                <w:i/>
                <w:color w:val="17365D" w:themeColor="text2" w:themeShade="BF"/>
                <w:sz w:val="22"/>
                <w:szCs w:val="22"/>
                <w:lang w:val="en-GB" w:eastAsia="en-US"/>
              </w:rPr>
              <w:t xml:space="preserve">. </w:t>
            </w:r>
            <w:r w:rsidR="003B2392">
              <w:rPr>
                <w:rFonts w:asciiTheme="majorHAnsi" w:eastAsia="Cambria" w:hAnsiTheme="majorHAnsi"/>
                <w:i/>
                <w:color w:val="17365D" w:themeColor="text2" w:themeShade="BF"/>
                <w:sz w:val="22"/>
                <w:szCs w:val="22"/>
                <w:lang w:val="en-GB" w:eastAsia="en-US"/>
              </w:rPr>
              <w:t>verify</w:t>
            </w:r>
            <w:r w:rsidRPr="007C7DD1">
              <w:rPr>
                <w:rFonts w:asciiTheme="majorHAnsi" w:eastAsia="Cambria" w:hAnsiTheme="majorHAnsi"/>
                <w:i/>
                <w:color w:val="17365D" w:themeColor="text2" w:themeShade="BF"/>
                <w:sz w:val="22"/>
                <w:szCs w:val="22"/>
                <w:lang w:val="en-GB" w:eastAsia="en-US"/>
              </w:rPr>
              <w:t xml:space="preserve"> that the fixed percentage worked </w:t>
            </w:r>
            <w:r w:rsidR="003A4D5C">
              <w:rPr>
                <w:rFonts w:asciiTheme="majorHAnsi" w:eastAsia="Cambria" w:hAnsiTheme="majorHAnsi"/>
                <w:i/>
                <w:color w:val="17365D" w:themeColor="text2" w:themeShade="BF"/>
                <w:sz w:val="22"/>
                <w:szCs w:val="22"/>
                <w:lang w:val="en-GB" w:eastAsia="en-US"/>
              </w:rPr>
              <w:t xml:space="preserve">on the project </w:t>
            </w:r>
            <w:r w:rsidRPr="007C7DD1">
              <w:rPr>
                <w:rFonts w:asciiTheme="majorHAnsi" w:eastAsia="Cambria" w:hAnsiTheme="majorHAnsi"/>
                <w:i/>
                <w:color w:val="17365D" w:themeColor="text2" w:themeShade="BF"/>
                <w:sz w:val="22"/>
                <w:szCs w:val="22"/>
                <w:lang w:val="en-GB" w:eastAsia="en-US"/>
              </w:rPr>
              <w:t xml:space="preserve">is in line with the document setting out the percentage of time to be worked on the project for each employee and correctly calculated. </w:t>
            </w:r>
          </w:p>
        </w:tc>
      </w:tr>
      <w:tr w:rsidR="00095047" w:rsidRPr="007C7DD1" w:rsidTr="00077B58">
        <w:tc>
          <w:tcPr>
            <w:tcW w:w="3968" w:type="dxa"/>
            <w:shd w:val="clear" w:color="auto" w:fill="C6D9F1" w:themeFill="text2" w:themeFillTint="33"/>
            <w:vAlign w:val="center"/>
          </w:tcPr>
          <w:p w:rsidR="007C7DD1" w:rsidRPr="00A3696B" w:rsidRDefault="007C7DD1" w:rsidP="00B171CC">
            <w:pPr>
              <w:pStyle w:val="Akapitzlist"/>
              <w:spacing w:before="40" w:after="40"/>
              <w:ind w:left="0"/>
              <w:contextualSpacing w:val="0"/>
              <w:jc w:val="both"/>
              <w:rPr>
                <w:rFonts w:asciiTheme="majorHAnsi" w:hAnsiTheme="majorHAnsi"/>
                <w:b/>
                <w:i/>
                <w:color w:val="17365D" w:themeColor="text2" w:themeShade="BF"/>
                <w:sz w:val="22"/>
                <w:szCs w:val="22"/>
                <w:lang w:val="en-GB"/>
              </w:rPr>
            </w:pPr>
            <w:r w:rsidRPr="00A3696B">
              <w:rPr>
                <w:rFonts w:asciiTheme="majorHAnsi" w:hAnsiTheme="majorHAnsi"/>
                <w:b/>
                <w:i/>
                <w:color w:val="17365D" w:themeColor="text2" w:themeShade="BF"/>
                <w:sz w:val="22"/>
                <w:szCs w:val="22"/>
                <w:lang w:val="en-GB"/>
              </w:rPr>
              <w:t xml:space="preserve">(only in case of flexible shares varying from one month to the other OR </w:t>
            </w:r>
            <w:r w:rsidR="00C910BC">
              <w:rPr>
                <w:rFonts w:asciiTheme="majorHAnsi" w:hAnsiTheme="majorHAnsi"/>
                <w:b/>
                <w:i/>
                <w:color w:val="17365D" w:themeColor="text2" w:themeShade="BF"/>
                <w:sz w:val="22"/>
                <w:szCs w:val="22"/>
                <w:lang w:val="en-GB"/>
              </w:rPr>
              <w:t xml:space="preserve">on an </w:t>
            </w:r>
            <w:r w:rsidRPr="00A3696B">
              <w:rPr>
                <w:rFonts w:asciiTheme="majorHAnsi" w:hAnsiTheme="majorHAnsi"/>
                <w:b/>
                <w:i/>
                <w:color w:val="17365D" w:themeColor="text2" w:themeShade="BF"/>
                <w:sz w:val="22"/>
                <w:szCs w:val="22"/>
                <w:lang w:val="en-GB"/>
              </w:rPr>
              <w:t xml:space="preserve">hourly </w:t>
            </w:r>
            <w:r w:rsidR="00C910BC">
              <w:rPr>
                <w:rFonts w:asciiTheme="majorHAnsi" w:hAnsiTheme="majorHAnsi"/>
                <w:b/>
                <w:i/>
                <w:color w:val="17365D" w:themeColor="text2" w:themeShade="BF"/>
                <w:sz w:val="22"/>
                <w:szCs w:val="22"/>
                <w:lang w:val="en-GB"/>
              </w:rPr>
              <w:t>basis</w:t>
            </w:r>
            <w:r w:rsidRPr="00A3696B">
              <w:rPr>
                <w:rFonts w:asciiTheme="majorHAnsi" w:hAnsiTheme="majorHAnsi"/>
                <w:b/>
                <w:i/>
                <w:color w:val="17365D" w:themeColor="text2" w:themeShade="BF"/>
                <w:sz w:val="22"/>
                <w:szCs w:val="22"/>
                <w:lang w:val="en-GB"/>
              </w:rPr>
              <w:t>)</w:t>
            </w:r>
          </w:p>
          <w:p w:rsidR="007C7DD1" w:rsidRPr="007C7DD1" w:rsidRDefault="007C7DD1"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 xml:space="preserve">The number of hours worked on the project is documented in a time </w:t>
            </w:r>
            <w:r w:rsidR="00435206">
              <w:rPr>
                <w:rFonts w:asciiTheme="majorHAnsi" w:hAnsiTheme="majorHAnsi"/>
                <w:color w:val="17365D" w:themeColor="text2" w:themeShade="BF"/>
                <w:sz w:val="22"/>
                <w:szCs w:val="22"/>
                <w:lang w:val="en-GB"/>
              </w:rPr>
              <w:t>r</w:t>
            </w:r>
            <w:r w:rsidRPr="007C7DD1">
              <w:rPr>
                <w:rFonts w:asciiTheme="majorHAnsi" w:hAnsiTheme="majorHAnsi"/>
                <w:color w:val="17365D" w:themeColor="text2" w:themeShade="BF"/>
                <w:sz w:val="22"/>
                <w:szCs w:val="22"/>
                <w:lang w:val="en-GB"/>
              </w:rPr>
              <w:t xml:space="preserve">egistration system covering 100 % of the working time of the employee (timesheet) </w:t>
            </w:r>
          </w:p>
        </w:tc>
        <w:tc>
          <w:tcPr>
            <w:tcW w:w="567"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87"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709"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25" w:type="dxa"/>
            <w:gridSpan w:val="2"/>
            <w:shd w:val="clear" w:color="auto" w:fill="FFFFFF"/>
            <w:vAlign w:val="center"/>
          </w:tcPr>
          <w:p w:rsidR="007C7DD1" w:rsidRPr="007C7DD1" w:rsidRDefault="007C7DD1" w:rsidP="00B171CC">
            <w:pPr>
              <w:pStyle w:val="Akapitzlist"/>
              <w:spacing w:before="60" w:after="40"/>
              <w:ind w:left="0"/>
              <w:contextualSpacing w:val="0"/>
              <w:jc w:val="both"/>
              <w:rPr>
                <w:rFonts w:asciiTheme="majorHAnsi" w:eastAsia="Cambria" w:hAnsiTheme="majorHAnsi"/>
                <w:i/>
                <w:color w:val="17365D" w:themeColor="text2" w:themeShade="BF"/>
                <w:sz w:val="22"/>
                <w:szCs w:val="22"/>
                <w:lang w:val="en-GB" w:eastAsia="en-US"/>
              </w:rPr>
            </w:pPr>
            <w:proofErr w:type="gramStart"/>
            <w:r w:rsidRPr="007C7DD1">
              <w:rPr>
                <w:rFonts w:asciiTheme="majorHAnsi" w:eastAsia="Cambria" w:hAnsiTheme="majorHAnsi"/>
                <w:i/>
                <w:color w:val="17365D" w:themeColor="text2" w:themeShade="BF"/>
                <w:sz w:val="22"/>
                <w:szCs w:val="22"/>
                <w:lang w:val="en-GB" w:eastAsia="en-US"/>
              </w:rPr>
              <w:t>e.g</w:t>
            </w:r>
            <w:proofErr w:type="gramEnd"/>
            <w:r w:rsidRPr="007C7DD1">
              <w:rPr>
                <w:rFonts w:asciiTheme="majorHAnsi" w:eastAsia="Cambria" w:hAnsiTheme="majorHAnsi"/>
                <w:i/>
                <w:color w:val="17365D" w:themeColor="text2" w:themeShade="BF"/>
                <w:sz w:val="22"/>
                <w:szCs w:val="22"/>
                <w:lang w:val="en-GB" w:eastAsia="en-US"/>
              </w:rPr>
              <w:t xml:space="preserve">. </w:t>
            </w:r>
            <w:r w:rsidR="003B2392">
              <w:rPr>
                <w:rFonts w:asciiTheme="majorHAnsi" w:eastAsia="Cambria" w:hAnsiTheme="majorHAnsi"/>
                <w:i/>
                <w:color w:val="17365D" w:themeColor="text2" w:themeShade="BF"/>
                <w:sz w:val="22"/>
                <w:szCs w:val="22"/>
                <w:lang w:val="en-GB" w:eastAsia="en-US"/>
              </w:rPr>
              <w:t>verify</w:t>
            </w:r>
            <w:r w:rsidRPr="007C7DD1">
              <w:rPr>
                <w:rFonts w:asciiTheme="majorHAnsi" w:eastAsia="Cambria" w:hAnsiTheme="majorHAnsi"/>
                <w:i/>
                <w:color w:val="17365D" w:themeColor="text2" w:themeShade="BF"/>
                <w:sz w:val="22"/>
                <w:szCs w:val="22"/>
                <w:lang w:val="en-GB" w:eastAsia="en-US"/>
              </w:rPr>
              <w:t xml:space="preserve"> that the time sheets of persons claiming staff costs based on flexible shares  document the time worked on the project and </w:t>
            </w:r>
            <w:r w:rsidR="00E412F6">
              <w:rPr>
                <w:rFonts w:asciiTheme="majorHAnsi" w:eastAsia="Cambria" w:hAnsiTheme="majorHAnsi"/>
                <w:i/>
                <w:color w:val="17365D" w:themeColor="text2" w:themeShade="BF"/>
                <w:sz w:val="22"/>
                <w:szCs w:val="22"/>
                <w:lang w:val="en-GB" w:eastAsia="en-US"/>
              </w:rPr>
              <w:t>cover</w:t>
            </w:r>
            <w:r w:rsidRPr="007C7DD1">
              <w:rPr>
                <w:rFonts w:asciiTheme="majorHAnsi" w:eastAsia="Cambria" w:hAnsiTheme="majorHAnsi"/>
                <w:i/>
                <w:color w:val="17365D" w:themeColor="text2" w:themeShade="BF"/>
                <w:sz w:val="22"/>
                <w:szCs w:val="22"/>
                <w:lang w:val="en-GB" w:eastAsia="en-US"/>
              </w:rPr>
              <w:t xml:space="preserve"> 100% of the work of the person. </w:t>
            </w:r>
          </w:p>
        </w:tc>
      </w:tr>
      <w:tr w:rsidR="00095047" w:rsidRPr="007C7DD1" w:rsidTr="00077B58">
        <w:tc>
          <w:tcPr>
            <w:tcW w:w="3968" w:type="dxa"/>
            <w:shd w:val="clear" w:color="auto" w:fill="C6D9F1" w:themeFill="text2" w:themeFillTint="33"/>
            <w:vAlign w:val="center"/>
          </w:tcPr>
          <w:p w:rsidR="007C7DD1" w:rsidRPr="007C7DD1" w:rsidRDefault="007C7DD1"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 xml:space="preserve">Staff cost are calculated correctly. </w:t>
            </w:r>
          </w:p>
          <w:p w:rsidR="007C7DD1" w:rsidRPr="007C7DD1" w:rsidRDefault="007C7DD1" w:rsidP="00BD6CFB">
            <w:pPr>
              <w:pStyle w:val="Akapitzlist"/>
              <w:spacing w:before="40" w:after="40"/>
              <w:ind w:left="0"/>
              <w:contextualSpacing w:val="0"/>
              <w:rPr>
                <w:rFonts w:asciiTheme="majorHAnsi" w:hAnsiTheme="majorHAnsi"/>
                <w:color w:val="17365D" w:themeColor="text2" w:themeShade="BF"/>
                <w:sz w:val="22"/>
                <w:szCs w:val="22"/>
                <w:lang w:val="en-GB"/>
              </w:rPr>
            </w:pPr>
          </w:p>
        </w:tc>
        <w:tc>
          <w:tcPr>
            <w:tcW w:w="567"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87"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709"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25" w:type="dxa"/>
            <w:gridSpan w:val="2"/>
            <w:shd w:val="clear" w:color="auto" w:fill="FFFFFF"/>
            <w:vAlign w:val="center"/>
          </w:tcPr>
          <w:p w:rsidR="007C7DD1" w:rsidRPr="007C7DD1" w:rsidRDefault="007C7DD1" w:rsidP="00BD6CFB">
            <w:pPr>
              <w:pStyle w:val="Akapitzlist"/>
              <w:spacing w:before="40" w:after="40"/>
              <w:ind w:left="0"/>
              <w:contextualSpacing w:val="0"/>
              <w:rPr>
                <w:rFonts w:asciiTheme="majorHAnsi" w:eastAsia="Cambria" w:hAnsiTheme="majorHAnsi"/>
                <w:i/>
                <w:color w:val="17365D" w:themeColor="text2" w:themeShade="BF"/>
                <w:sz w:val="22"/>
                <w:szCs w:val="22"/>
                <w:lang w:val="en-GB" w:eastAsia="en-US"/>
              </w:rPr>
            </w:pPr>
            <w:r w:rsidRPr="007C7DD1">
              <w:rPr>
                <w:rFonts w:asciiTheme="majorHAnsi" w:eastAsia="Cambria" w:hAnsiTheme="majorHAnsi"/>
                <w:i/>
                <w:color w:val="17365D" w:themeColor="text2" w:themeShade="BF"/>
                <w:sz w:val="22"/>
                <w:szCs w:val="22"/>
                <w:lang w:val="en-GB" w:eastAsia="en-US"/>
              </w:rPr>
              <w:t>e.g.</w:t>
            </w:r>
          </w:p>
          <w:p w:rsidR="007C7DD1" w:rsidRPr="007C7DD1" w:rsidRDefault="007C7DD1" w:rsidP="00B171CC">
            <w:pPr>
              <w:pStyle w:val="Akapitzlist"/>
              <w:spacing w:before="40" w:after="40"/>
              <w:ind w:left="0"/>
              <w:contextualSpacing w:val="0"/>
              <w:jc w:val="both"/>
              <w:rPr>
                <w:rFonts w:asciiTheme="majorHAnsi" w:eastAsia="Cambria" w:hAnsiTheme="majorHAnsi"/>
                <w:i/>
                <w:color w:val="17365D" w:themeColor="text2" w:themeShade="BF"/>
                <w:sz w:val="22"/>
                <w:szCs w:val="22"/>
                <w:lang w:val="en-GB" w:eastAsia="en-US"/>
              </w:rPr>
            </w:pPr>
            <w:r w:rsidRPr="007C7DD1">
              <w:rPr>
                <w:rFonts w:asciiTheme="majorHAnsi" w:eastAsia="Cambria" w:hAnsiTheme="majorHAnsi"/>
                <w:i/>
                <w:color w:val="17365D" w:themeColor="text2" w:themeShade="BF"/>
                <w:sz w:val="22"/>
                <w:szCs w:val="22"/>
                <w:lang w:val="en-GB" w:eastAsia="en-US"/>
              </w:rPr>
              <w:t xml:space="preserve">FIXED PERCENTAGE: </w:t>
            </w:r>
            <w:r w:rsidR="003B2392">
              <w:rPr>
                <w:rFonts w:asciiTheme="majorHAnsi" w:eastAsia="Cambria" w:hAnsiTheme="majorHAnsi"/>
                <w:i/>
                <w:color w:val="17365D" w:themeColor="text2" w:themeShade="BF"/>
                <w:sz w:val="22"/>
                <w:szCs w:val="22"/>
                <w:lang w:val="en-GB" w:eastAsia="en-US"/>
              </w:rPr>
              <w:t>verify</w:t>
            </w:r>
            <w:r w:rsidRPr="007C7DD1">
              <w:rPr>
                <w:rFonts w:asciiTheme="majorHAnsi" w:eastAsia="Cambria" w:hAnsiTheme="majorHAnsi"/>
                <w:i/>
                <w:color w:val="17365D" w:themeColor="text2" w:themeShade="BF"/>
                <w:sz w:val="22"/>
                <w:szCs w:val="22"/>
                <w:lang w:val="en-GB" w:eastAsia="en-US"/>
              </w:rPr>
              <w:t xml:space="preserve"> that the percentage was correctly applied to the gross employment costs for each person declaring staff costs under this option.  </w:t>
            </w:r>
          </w:p>
          <w:p w:rsidR="007C7DD1" w:rsidRPr="007C7DD1" w:rsidRDefault="007C7DD1" w:rsidP="00B171CC">
            <w:pPr>
              <w:pStyle w:val="Akapitzlist"/>
              <w:spacing w:before="40" w:after="40"/>
              <w:ind w:left="0"/>
              <w:contextualSpacing w:val="0"/>
              <w:jc w:val="both"/>
              <w:rPr>
                <w:rFonts w:asciiTheme="majorHAnsi" w:eastAsia="Cambria" w:hAnsiTheme="majorHAnsi"/>
                <w:i/>
                <w:color w:val="17365D" w:themeColor="text2" w:themeShade="BF"/>
                <w:sz w:val="22"/>
                <w:szCs w:val="22"/>
                <w:lang w:val="en-GB" w:eastAsia="en-US"/>
              </w:rPr>
            </w:pPr>
            <w:r w:rsidRPr="007C7DD1">
              <w:rPr>
                <w:rFonts w:asciiTheme="majorHAnsi" w:eastAsia="Cambria" w:hAnsiTheme="majorHAnsi"/>
                <w:i/>
                <w:color w:val="17365D" w:themeColor="text2" w:themeShade="BF"/>
                <w:sz w:val="22"/>
                <w:szCs w:val="22"/>
                <w:lang w:val="en-GB" w:eastAsia="en-US"/>
              </w:rPr>
              <w:t xml:space="preserve">FLEXIBLE SHARES: </w:t>
            </w:r>
            <w:r w:rsidR="003B2392">
              <w:rPr>
                <w:rFonts w:asciiTheme="majorHAnsi" w:eastAsia="Cambria" w:hAnsiTheme="majorHAnsi"/>
                <w:i/>
                <w:color w:val="17365D" w:themeColor="text2" w:themeShade="BF"/>
                <w:sz w:val="22"/>
                <w:szCs w:val="22"/>
                <w:lang w:val="en-GB" w:eastAsia="en-US"/>
              </w:rPr>
              <w:t>verify</w:t>
            </w:r>
            <w:r w:rsidRPr="007C7DD1">
              <w:rPr>
                <w:rFonts w:asciiTheme="majorHAnsi" w:eastAsia="Cambria" w:hAnsiTheme="majorHAnsi"/>
                <w:i/>
                <w:color w:val="17365D" w:themeColor="text2" w:themeShade="BF"/>
                <w:sz w:val="22"/>
                <w:szCs w:val="22"/>
                <w:lang w:val="en-GB" w:eastAsia="en-US"/>
              </w:rPr>
              <w:t xml:space="preserve"> that staff cost are correctly calculated by multiplying the number of hours worked on the project with the hourly gross employment cost. Hourly </w:t>
            </w:r>
            <w:r w:rsidRPr="007C7DD1">
              <w:rPr>
                <w:rFonts w:asciiTheme="majorHAnsi" w:eastAsia="Cambria" w:hAnsiTheme="majorHAnsi"/>
                <w:i/>
                <w:color w:val="17365D" w:themeColor="text2" w:themeShade="BF"/>
                <w:sz w:val="22"/>
                <w:szCs w:val="22"/>
                <w:lang w:val="en-GB" w:eastAsia="en-US"/>
              </w:rPr>
              <w:lastRenderedPageBreak/>
              <w:t>rate calculated either</w:t>
            </w:r>
          </w:p>
          <w:p w:rsidR="007C7DD1" w:rsidRPr="007C7DD1" w:rsidRDefault="007C7DD1" w:rsidP="00B171CC">
            <w:pPr>
              <w:pStyle w:val="Akapitzlist"/>
              <w:spacing w:before="40" w:after="40"/>
              <w:ind w:left="0"/>
              <w:contextualSpacing w:val="0"/>
              <w:jc w:val="both"/>
              <w:rPr>
                <w:rFonts w:asciiTheme="majorHAnsi" w:eastAsia="Cambria" w:hAnsiTheme="majorHAnsi"/>
                <w:i/>
                <w:color w:val="17365D" w:themeColor="text2" w:themeShade="BF"/>
                <w:sz w:val="22"/>
                <w:szCs w:val="22"/>
                <w:lang w:val="en-GB" w:eastAsia="en-US"/>
              </w:rPr>
            </w:pPr>
            <w:r w:rsidRPr="007C7DD1">
              <w:rPr>
                <w:rFonts w:asciiTheme="majorHAnsi" w:eastAsia="Cambria" w:hAnsiTheme="majorHAnsi"/>
                <w:i/>
                <w:color w:val="17365D" w:themeColor="text2" w:themeShade="BF"/>
                <w:sz w:val="22"/>
                <w:szCs w:val="22"/>
                <w:lang w:val="en-GB" w:eastAsia="en-US"/>
              </w:rPr>
              <w:t xml:space="preserve"> 1) by dividing the monthly gross employment cost by the monthly working time fixed in the employment/work contract expressed in hours, or</w:t>
            </w:r>
          </w:p>
          <w:p w:rsidR="007C7DD1" w:rsidRPr="007C7DD1" w:rsidRDefault="007C7DD1" w:rsidP="00B171CC">
            <w:pPr>
              <w:pStyle w:val="Akapitzlist"/>
              <w:spacing w:before="40" w:after="40"/>
              <w:ind w:left="0"/>
              <w:contextualSpacing w:val="0"/>
              <w:jc w:val="both"/>
              <w:rPr>
                <w:rFonts w:asciiTheme="majorHAnsi" w:eastAsia="Cambria" w:hAnsiTheme="majorHAnsi"/>
                <w:i/>
                <w:color w:val="17365D" w:themeColor="text2" w:themeShade="BF"/>
                <w:sz w:val="22"/>
                <w:szCs w:val="22"/>
                <w:lang w:val="en-GB" w:eastAsia="en-US"/>
              </w:rPr>
            </w:pPr>
            <w:r w:rsidRPr="007C7DD1">
              <w:rPr>
                <w:rFonts w:asciiTheme="majorHAnsi" w:eastAsia="Cambria" w:hAnsiTheme="majorHAnsi"/>
                <w:i/>
                <w:color w:val="17365D" w:themeColor="text2" w:themeShade="BF"/>
                <w:sz w:val="22"/>
                <w:szCs w:val="22"/>
                <w:lang w:val="en-GB" w:eastAsia="en-US"/>
              </w:rPr>
              <w:t xml:space="preserve">2) </w:t>
            </w:r>
            <w:proofErr w:type="gramStart"/>
            <w:r w:rsidRPr="007C7DD1">
              <w:rPr>
                <w:rFonts w:asciiTheme="majorHAnsi" w:eastAsia="Cambria" w:hAnsiTheme="majorHAnsi"/>
                <w:i/>
                <w:color w:val="17365D" w:themeColor="text2" w:themeShade="BF"/>
                <w:sz w:val="22"/>
                <w:szCs w:val="22"/>
                <w:lang w:val="en-GB" w:eastAsia="en-US"/>
              </w:rPr>
              <w:t>by</w:t>
            </w:r>
            <w:proofErr w:type="gramEnd"/>
            <w:r w:rsidRPr="007C7DD1">
              <w:rPr>
                <w:rFonts w:asciiTheme="majorHAnsi" w:eastAsia="Cambria" w:hAnsiTheme="majorHAnsi"/>
                <w:i/>
                <w:color w:val="17365D" w:themeColor="text2" w:themeShade="BF"/>
                <w:sz w:val="22"/>
                <w:szCs w:val="22"/>
                <w:lang w:val="en-GB" w:eastAsia="en-US"/>
              </w:rPr>
              <w:t xml:space="preserve"> dividing the latest documented annual gross employment cost by 1720 hours (Art 68(2) of Reg. (EU) No 1303/2013).</w:t>
            </w:r>
          </w:p>
          <w:p w:rsidR="007C7DD1" w:rsidRPr="007C7DD1" w:rsidRDefault="00C910BC" w:rsidP="00B171CC">
            <w:pPr>
              <w:pStyle w:val="Akapitzlist"/>
              <w:spacing w:before="40" w:after="40"/>
              <w:ind w:left="0"/>
              <w:contextualSpacing w:val="0"/>
              <w:jc w:val="both"/>
              <w:rPr>
                <w:rFonts w:asciiTheme="majorHAnsi" w:eastAsia="Cambria" w:hAnsiTheme="majorHAnsi"/>
                <w:i/>
                <w:color w:val="17365D" w:themeColor="text2" w:themeShade="BF"/>
                <w:sz w:val="22"/>
                <w:szCs w:val="22"/>
                <w:lang w:val="en-GB" w:eastAsia="en-US"/>
              </w:rPr>
            </w:pPr>
            <w:r>
              <w:rPr>
                <w:rFonts w:asciiTheme="majorHAnsi" w:eastAsia="Cambria" w:hAnsiTheme="majorHAnsi"/>
                <w:i/>
                <w:color w:val="17365D" w:themeColor="text2" w:themeShade="BF"/>
                <w:sz w:val="22"/>
                <w:szCs w:val="22"/>
                <w:lang w:val="en-GB" w:eastAsia="en-US"/>
              </w:rPr>
              <w:t xml:space="preserve">ON AN </w:t>
            </w:r>
            <w:r w:rsidR="007C7DD1" w:rsidRPr="007C7DD1">
              <w:rPr>
                <w:rFonts w:asciiTheme="majorHAnsi" w:eastAsia="Cambria" w:hAnsiTheme="majorHAnsi"/>
                <w:i/>
                <w:color w:val="17365D" w:themeColor="text2" w:themeShade="BF"/>
                <w:sz w:val="22"/>
                <w:szCs w:val="22"/>
                <w:lang w:val="en-GB" w:eastAsia="en-US"/>
              </w:rPr>
              <w:t xml:space="preserve">HOURLY </w:t>
            </w:r>
            <w:r>
              <w:rPr>
                <w:rFonts w:asciiTheme="majorHAnsi" w:eastAsia="Cambria" w:hAnsiTheme="majorHAnsi"/>
                <w:i/>
                <w:color w:val="17365D" w:themeColor="text2" w:themeShade="BF"/>
                <w:sz w:val="22"/>
                <w:szCs w:val="22"/>
                <w:lang w:val="en-GB" w:eastAsia="en-US"/>
              </w:rPr>
              <w:t>BASIS</w:t>
            </w:r>
            <w:r w:rsidR="007C7DD1" w:rsidRPr="007C7DD1">
              <w:rPr>
                <w:rFonts w:asciiTheme="majorHAnsi" w:eastAsia="Cambria" w:hAnsiTheme="majorHAnsi"/>
                <w:i/>
                <w:color w:val="17365D" w:themeColor="text2" w:themeShade="BF"/>
                <w:sz w:val="22"/>
                <w:szCs w:val="22"/>
                <w:lang w:val="en-GB" w:eastAsia="en-US"/>
              </w:rPr>
              <w:t xml:space="preserve">: </w:t>
            </w:r>
            <w:r w:rsidR="003B2392">
              <w:rPr>
                <w:rFonts w:asciiTheme="majorHAnsi" w:eastAsia="Cambria" w:hAnsiTheme="majorHAnsi"/>
                <w:i/>
                <w:color w:val="17365D" w:themeColor="text2" w:themeShade="BF"/>
                <w:sz w:val="22"/>
                <w:szCs w:val="22"/>
                <w:lang w:val="en-GB" w:eastAsia="en-US"/>
              </w:rPr>
              <w:t>Verify</w:t>
            </w:r>
            <w:r w:rsidR="007C7DD1" w:rsidRPr="007C7DD1">
              <w:rPr>
                <w:rFonts w:asciiTheme="majorHAnsi" w:eastAsia="Cambria" w:hAnsiTheme="majorHAnsi"/>
                <w:i/>
                <w:color w:val="17365D" w:themeColor="text2" w:themeShade="BF"/>
                <w:sz w:val="22"/>
                <w:szCs w:val="22"/>
                <w:lang w:val="en-GB" w:eastAsia="en-US"/>
              </w:rPr>
              <w:t xml:space="preserve"> that staff cost are correctly calculated by multiplying the number of hours worked on the project with the hourly rate agreed in the employment/work contract. </w:t>
            </w:r>
          </w:p>
          <w:p w:rsidR="007C7DD1" w:rsidRPr="007C7DD1" w:rsidRDefault="007C7DD1" w:rsidP="00BD6CFB">
            <w:pPr>
              <w:pStyle w:val="Akapitzlist"/>
              <w:spacing w:before="40" w:after="40"/>
              <w:ind w:left="0"/>
              <w:contextualSpacing w:val="0"/>
              <w:rPr>
                <w:rFonts w:asciiTheme="majorHAnsi" w:eastAsia="Cambria" w:hAnsiTheme="majorHAnsi"/>
                <w:i/>
                <w:color w:val="17365D" w:themeColor="text2" w:themeShade="BF"/>
                <w:sz w:val="22"/>
                <w:szCs w:val="22"/>
                <w:lang w:val="en-GB" w:eastAsia="en-US"/>
              </w:rPr>
            </w:pPr>
          </w:p>
        </w:tc>
      </w:tr>
    </w:tbl>
    <w:p w:rsidR="007C7DD1" w:rsidRPr="007C7DD1" w:rsidRDefault="007C7DD1" w:rsidP="007C7DD1">
      <w:pPr>
        <w:spacing w:after="0"/>
        <w:rPr>
          <w:rFonts w:asciiTheme="majorHAnsi" w:hAnsiTheme="majorHAnsi"/>
        </w:rPr>
      </w:pPr>
    </w:p>
    <w:p w:rsidR="007C7DD1" w:rsidRPr="004C7951" w:rsidRDefault="007C7DD1" w:rsidP="004C7951">
      <w:pPr>
        <w:spacing w:after="120"/>
        <w:jc w:val="both"/>
        <w:rPr>
          <w:rFonts w:asciiTheme="majorHAnsi" w:hAnsiTheme="majorHAnsi" w:cs="Arial"/>
          <w:b/>
        </w:rPr>
      </w:pPr>
      <w:bookmarkStart w:id="2" w:name="_Toc319407449"/>
      <w:r w:rsidRPr="004C7951">
        <w:rPr>
          <w:rFonts w:asciiTheme="majorHAnsi" w:hAnsiTheme="majorHAnsi" w:cs="Arial"/>
          <w:b/>
        </w:rPr>
        <w:t>Office and Administrati</w:t>
      </w:r>
      <w:bookmarkEnd w:id="2"/>
      <w:r w:rsidRPr="004C7951">
        <w:rPr>
          <w:rFonts w:asciiTheme="majorHAnsi" w:hAnsiTheme="majorHAnsi" w:cs="Arial"/>
          <w:b/>
        </w:rPr>
        <w:t>on</w:t>
      </w:r>
    </w:p>
    <w:tbl>
      <w:tblPr>
        <w:tblW w:w="9214" w:type="dxa"/>
        <w:tblInd w:w="10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shd w:val="clear" w:color="auto" w:fill="92D050"/>
        <w:tblLayout w:type="fixed"/>
        <w:tblLook w:val="01E0" w:firstRow="1" w:lastRow="1" w:firstColumn="1" w:lastColumn="1" w:noHBand="0" w:noVBand="0"/>
      </w:tblPr>
      <w:tblGrid>
        <w:gridCol w:w="3969"/>
        <w:gridCol w:w="567"/>
        <w:gridCol w:w="945"/>
        <w:gridCol w:w="661"/>
        <w:gridCol w:w="3072"/>
      </w:tblGrid>
      <w:tr w:rsidR="00226016" w:rsidRPr="00226016" w:rsidTr="00517D8B">
        <w:tc>
          <w:tcPr>
            <w:tcW w:w="9214" w:type="dxa"/>
            <w:gridSpan w:val="5"/>
            <w:shd w:val="clear" w:color="auto" w:fill="8DB3E2" w:themeFill="text2" w:themeFillTint="66"/>
          </w:tcPr>
          <w:p w:rsidR="007C7DD1" w:rsidRPr="00226016" w:rsidRDefault="007C7DD1" w:rsidP="00BD6CFB">
            <w:pPr>
              <w:spacing w:before="80" w:after="40"/>
              <w:ind w:right="-136"/>
              <w:rPr>
                <w:rFonts w:asciiTheme="majorHAnsi" w:hAnsiTheme="majorHAnsi" w:cs="Arial"/>
                <w:b/>
              </w:rPr>
            </w:pPr>
            <w:r w:rsidRPr="00226016">
              <w:rPr>
                <w:rFonts w:asciiTheme="majorHAnsi" w:hAnsiTheme="majorHAnsi" w:cs="Arial"/>
                <w:b/>
              </w:rPr>
              <w:t>Office and Administration - ONLY FLAT RATE allowed</w:t>
            </w:r>
            <w:r w:rsidRPr="00226016">
              <w:rPr>
                <w:rStyle w:val="Lbjegyzet-hivatkozs"/>
                <w:rFonts w:asciiTheme="majorHAnsi" w:hAnsiTheme="majorHAnsi" w:cs="Arial"/>
                <w:b/>
              </w:rPr>
              <w:t xml:space="preserve"> </w:t>
            </w:r>
          </w:p>
        </w:tc>
      </w:tr>
      <w:tr w:rsidR="00077B58" w:rsidRPr="007C7DD1" w:rsidTr="003D08CB">
        <w:tblPrEx>
          <w:shd w:val="clear" w:color="auto" w:fill="FFFF00"/>
        </w:tblPrEx>
        <w:tc>
          <w:tcPr>
            <w:tcW w:w="3969" w:type="dxa"/>
            <w:shd w:val="clear" w:color="auto" w:fill="8DB3E2" w:themeFill="text2" w:themeFillTint="66"/>
            <w:vAlign w:val="center"/>
          </w:tcPr>
          <w:p w:rsidR="00077B58" w:rsidRPr="007C7DD1" w:rsidRDefault="00077B58" w:rsidP="003D08CB">
            <w:pPr>
              <w:spacing w:before="20" w:after="20"/>
              <w:rPr>
                <w:rFonts w:asciiTheme="majorHAnsi" w:hAnsiTheme="majorHAnsi"/>
                <w:b/>
              </w:rPr>
            </w:pPr>
            <w:r>
              <w:rPr>
                <w:rFonts w:asciiTheme="majorHAnsi" w:hAnsiTheme="majorHAnsi"/>
                <w:b/>
              </w:rPr>
              <w:t>Is this section relevant for the current report?</w:t>
            </w:r>
          </w:p>
        </w:tc>
        <w:tc>
          <w:tcPr>
            <w:tcW w:w="2173" w:type="dxa"/>
            <w:gridSpan w:val="3"/>
            <w:shd w:val="clear" w:color="auto" w:fill="8DB3E2" w:themeFill="text2" w:themeFillTint="66"/>
            <w:vAlign w:val="center"/>
          </w:tcPr>
          <w:p w:rsidR="00077B58" w:rsidRPr="007C7DD1" w:rsidRDefault="00077B58" w:rsidP="003D08CB">
            <w:pPr>
              <w:spacing w:before="20" w:after="20"/>
              <w:jc w:val="center"/>
              <w:rPr>
                <w:rFonts w:asciiTheme="majorHAnsi" w:hAnsiTheme="majorHAnsi"/>
                <w:b/>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r>
              <w:rPr>
                <w:rFonts w:asciiTheme="majorHAnsi" w:hAnsiTheme="majorHAnsi" w:cs="Arial"/>
              </w:rPr>
              <w:t xml:space="preserve"> </w:t>
            </w:r>
            <w:r>
              <w:rPr>
                <w:rFonts w:asciiTheme="majorHAnsi" w:hAnsiTheme="majorHAnsi"/>
                <w:b/>
              </w:rPr>
              <w:t xml:space="preserve">Yes  </w:t>
            </w:r>
          </w:p>
        </w:tc>
        <w:tc>
          <w:tcPr>
            <w:tcW w:w="3072" w:type="dxa"/>
            <w:shd w:val="clear" w:color="auto" w:fill="8DB3E2" w:themeFill="text2" w:themeFillTint="66"/>
            <w:vAlign w:val="center"/>
          </w:tcPr>
          <w:p w:rsidR="00077B58" w:rsidRPr="007C7DD1" w:rsidRDefault="00077B58" w:rsidP="003D08CB">
            <w:pPr>
              <w:spacing w:before="20" w:after="20"/>
              <w:jc w:val="center"/>
              <w:rPr>
                <w:rFonts w:asciiTheme="majorHAnsi" w:hAnsiTheme="majorHAnsi"/>
                <w:b/>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r>
              <w:rPr>
                <w:rFonts w:asciiTheme="majorHAnsi" w:hAnsiTheme="majorHAnsi" w:cs="Arial"/>
              </w:rPr>
              <w:t xml:space="preserve"> </w:t>
            </w:r>
            <w:r>
              <w:rPr>
                <w:rFonts w:asciiTheme="majorHAnsi" w:hAnsiTheme="majorHAnsi"/>
                <w:b/>
              </w:rPr>
              <w:t xml:space="preserve">No </w:t>
            </w:r>
          </w:p>
        </w:tc>
      </w:tr>
      <w:tr w:rsidR="00226016" w:rsidRPr="007C7DD1" w:rsidTr="00517D8B">
        <w:tc>
          <w:tcPr>
            <w:tcW w:w="3969" w:type="dxa"/>
            <w:vMerge w:val="restart"/>
            <w:shd w:val="clear" w:color="auto" w:fill="8DB3E2" w:themeFill="text2" w:themeFillTint="66"/>
            <w:vAlign w:val="center"/>
          </w:tcPr>
          <w:p w:rsidR="007C7DD1" w:rsidRPr="007C7DD1" w:rsidRDefault="007C7DD1" w:rsidP="00BD6CFB">
            <w:pPr>
              <w:spacing w:before="40" w:after="40"/>
              <w:rPr>
                <w:rFonts w:asciiTheme="majorHAnsi" w:hAnsiTheme="majorHAnsi"/>
                <w:b/>
              </w:rPr>
            </w:pPr>
            <w:r w:rsidRPr="007C7DD1">
              <w:rPr>
                <w:rFonts w:asciiTheme="majorHAnsi" w:hAnsiTheme="majorHAnsi"/>
                <w:b/>
              </w:rPr>
              <w:t xml:space="preserve">Criteria – Simplified Cost Option </w:t>
            </w:r>
            <w:r w:rsidRPr="007C7DD1">
              <w:rPr>
                <w:rFonts w:asciiTheme="majorHAnsi" w:hAnsiTheme="majorHAnsi"/>
              </w:rPr>
              <w:t>[</w:t>
            </w:r>
            <w:r w:rsidR="00D12BD3">
              <w:rPr>
                <w:rFonts w:asciiTheme="majorHAnsi" w:hAnsiTheme="majorHAnsi"/>
              </w:rPr>
              <w:t>in accordance with</w:t>
            </w:r>
            <w:r w:rsidRPr="007C7DD1">
              <w:rPr>
                <w:rFonts w:asciiTheme="majorHAnsi" w:hAnsiTheme="majorHAnsi"/>
              </w:rPr>
              <w:t xml:space="preserve"> Art 68(1) b) of Reg. (EU) No 1303/2013]</w:t>
            </w:r>
          </w:p>
        </w:tc>
        <w:tc>
          <w:tcPr>
            <w:tcW w:w="2173" w:type="dxa"/>
            <w:gridSpan w:val="3"/>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b/>
              </w:rPr>
              <w:t>Accepted</w:t>
            </w:r>
          </w:p>
        </w:tc>
        <w:tc>
          <w:tcPr>
            <w:tcW w:w="3072" w:type="dxa"/>
            <w:vMerge w:val="restart"/>
            <w:shd w:val="clear" w:color="auto" w:fill="8DB3E2" w:themeFill="text2" w:themeFillTint="66"/>
            <w:vAlign w:val="center"/>
          </w:tcPr>
          <w:p w:rsidR="007C7DD1" w:rsidRPr="007C7DD1" w:rsidRDefault="007C7DD1" w:rsidP="00BD6CFB">
            <w:pPr>
              <w:spacing w:after="60"/>
              <w:jc w:val="center"/>
              <w:rPr>
                <w:rFonts w:asciiTheme="majorHAnsi" w:hAnsiTheme="majorHAnsi"/>
                <w:b/>
              </w:rPr>
            </w:pPr>
            <w:r w:rsidRPr="007C7DD1">
              <w:rPr>
                <w:rFonts w:asciiTheme="majorHAnsi" w:hAnsiTheme="majorHAnsi"/>
                <w:b/>
              </w:rPr>
              <w:t>Comments</w:t>
            </w:r>
          </w:p>
        </w:tc>
      </w:tr>
      <w:tr w:rsidR="00226016" w:rsidRPr="007C7DD1" w:rsidTr="00517D8B">
        <w:tc>
          <w:tcPr>
            <w:tcW w:w="3969" w:type="dxa"/>
            <w:vMerge/>
            <w:shd w:val="clear" w:color="auto" w:fill="8DB3E2" w:themeFill="text2" w:themeFillTint="66"/>
            <w:vAlign w:val="center"/>
          </w:tcPr>
          <w:p w:rsidR="007C7DD1" w:rsidRPr="007C7DD1" w:rsidRDefault="007C7DD1" w:rsidP="00BD6CFB">
            <w:pPr>
              <w:spacing w:after="60"/>
              <w:rPr>
                <w:rFonts w:asciiTheme="majorHAnsi" w:hAnsiTheme="majorHAnsi"/>
                <w:b/>
              </w:rPr>
            </w:pPr>
          </w:p>
        </w:tc>
        <w:tc>
          <w:tcPr>
            <w:tcW w:w="567" w:type="dxa"/>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b/>
              </w:rPr>
              <w:t>Yes</w:t>
            </w:r>
          </w:p>
        </w:tc>
        <w:tc>
          <w:tcPr>
            <w:tcW w:w="945" w:type="dxa"/>
            <w:shd w:val="clear" w:color="auto" w:fill="8DB3E2" w:themeFill="text2" w:themeFillTint="66"/>
            <w:vAlign w:val="center"/>
          </w:tcPr>
          <w:p w:rsidR="007C7DD1" w:rsidRPr="007C7DD1" w:rsidRDefault="007C7DD1" w:rsidP="00A85EBC">
            <w:pPr>
              <w:spacing w:before="20" w:after="20"/>
              <w:jc w:val="center"/>
              <w:rPr>
                <w:rFonts w:asciiTheme="majorHAnsi" w:hAnsiTheme="majorHAnsi"/>
                <w:b/>
              </w:rPr>
            </w:pPr>
            <w:r w:rsidRPr="007C7DD1">
              <w:rPr>
                <w:rFonts w:asciiTheme="majorHAnsi" w:hAnsiTheme="majorHAnsi"/>
                <w:b/>
              </w:rPr>
              <w:t>No</w:t>
            </w:r>
          </w:p>
        </w:tc>
        <w:tc>
          <w:tcPr>
            <w:tcW w:w="661" w:type="dxa"/>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proofErr w:type="spellStart"/>
            <w:r w:rsidRPr="007C7DD1">
              <w:rPr>
                <w:rFonts w:asciiTheme="majorHAnsi" w:hAnsiTheme="majorHAnsi"/>
                <w:b/>
              </w:rPr>
              <w:t>n.a</w:t>
            </w:r>
            <w:proofErr w:type="spellEnd"/>
            <w:r w:rsidRPr="007C7DD1">
              <w:rPr>
                <w:rFonts w:asciiTheme="majorHAnsi" w:hAnsiTheme="majorHAnsi"/>
                <w:b/>
              </w:rPr>
              <w:t>.</w:t>
            </w:r>
          </w:p>
        </w:tc>
        <w:tc>
          <w:tcPr>
            <w:tcW w:w="3072" w:type="dxa"/>
            <w:vMerge/>
            <w:shd w:val="clear" w:color="auto" w:fill="8DB3E2" w:themeFill="text2" w:themeFillTint="66"/>
            <w:vAlign w:val="center"/>
          </w:tcPr>
          <w:p w:rsidR="007C7DD1" w:rsidRPr="007C7DD1" w:rsidRDefault="007C7DD1" w:rsidP="00BD6CFB">
            <w:pPr>
              <w:spacing w:after="60"/>
              <w:jc w:val="center"/>
              <w:rPr>
                <w:rFonts w:asciiTheme="majorHAnsi" w:hAnsiTheme="majorHAnsi"/>
                <w:b/>
              </w:rPr>
            </w:pPr>
          </w:p>
        </w:tc>
      </w:tr>
      <w:tr w:rsidR="00226016" w:rsidRPr="007C7DD1" w:rsidTr="00517D8B">
        <w:tc>
          <w:tcPr>
            <w:tcW w:w="3969" w:type="dxa"/>
            <w:shd w:val="clear" w:color="auto" w:fill="C6D9F1" w:themeFill="text2" w:themeFillTint="33"/>
            <w:vAlign w:val="center"/>
          </w:tcPr>
          <w:p w:rsidR="007C7DD1" w:rsidRPr="007C7DD1" w:rsidRDefault="007C7DD1" w:rsidP="00B171CC">
            <w:pPr>
              <w:spacing w:before="60" w:after="60"/>
              <w:jc w:val="both"/>
              <w:rPr>
                <w:rFonts w:asciiTheme="majorHAnsi" w:hAnsiTheme="majorHAnsi"/>
                <w:i/>
              </w:rPr>
            </w:pPr>
            <w:r w:rsidRPr="007C7DD1">
              <w:rPr>
                <w:rFonts w:asciiTheme="majorHAnsi" w:hAnsiTheme="majorHAnsi"/>
              </w:rPr>
              <w:t xml:space="preserve">If office and administrative expenditure is reported, the flat rate is in line with EU and programme rules, and it is 15% of the eligible staff costs for the given reporting period. </w:t>
            </w:r>
          </w:p>
        </w:tc>
        <w:tc>
          <w:tcPr>
            <w:tcW w:w="567"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945"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61"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72" w:type="dxa"/>
            <w:shd w:val="clear" w:color="auto" w:fill="FFFFFF"/>
            <w:vAlign w:val="center"/>
          </w:tcPr>
          <w:p w:rsidR="007C7DD1" w:rsidRPr="007C7DD1" w:rsidRDefault="007C7DD1" w:rsidP="00B171CC">
            <w:pPr>
              <w:spacing w:before="40" w:after="40"/>
              <w:jc w:val="both"/>
              <w:rPr>
                <w:rFonts w:asciiTheme="majorHAnsi" w:hAnsiTheme="majorHAnsi"/>
                <w:i/>
              </w:rPr>
            </w:pPr>
            <w:proofErr w:type="gramStart"/>
            <w:r w:rsidRPr="007C7DD1">
              <w:rPr>
                <w:rFonts w:asciiTheme="majorHAnsi" w:hAnsiTheme="majorHAnsi"/>
                <w:i/>
              </w:rPr>
              <w:t>e.g</w:t>
            </w:r>
            <w:proofErr w:type="gramEnd"/>
            <w:r w:rsidRPr="007C7DD1">
              <w:rPr>
                <w:rFonts w:asciiTheme="majorHAnsi" w:hAnsiTheme="majorHAnsi"/>
                <w:i/>
              </w:rPr>
              <w:t xml:space="preserve">. </w:t>
            </w:r>
            <w:r w:rsidR="003B2392">
              <w:rPr>
                <w:rFonts w:asciiTheme="majorHAnsi" w:hAnsiTheme="majorHAnsi"/>
                <w:i/>
              </w:rPr>
              <w:t>Verify</w:t>
            </w:r>
            <w:r w:rsidRPr="007C7DD1">
              <w:rPr>
                <w:rFonts w:asciiTheme="majorHAnsi" w:hAnsiTheme="majorHAnsi"/>
                <w:i/>
              </w:rPr>
              <w:t xml:space="preserve"> that the flat rate for office and administration is in line with the programme rules, the subsidy contract and the limits set in Art 68(1) of Reg. (EU) No 1303/2013.</w:t>
            </w:r>
          </w:p>
        </w:tc>
      </w:tr>
      <w:tr w:rsidR="00226016" w:rsidRPr="007C7DD1" w:rsidTr="00517D8B">
        <w:tc>
          <w:tcPr>
            <w:tcW w:w="3969" w:type="dxa"/>
            <w:shd w:val="clear" w:color="auto" w:fill="C6D9F1" w:themeFill="text2" w:themeFillTint="33"/>
            <w:vAlign w:val="center"/>
          </w:tcPr>
          <w:p w:rsidR="007C7DD1" w:rsidRPr="007C7DD1" w:rsidRDefault="007C7DD1" w:rsidP="00B171CC">
            <w:pPr>
              <w:spacing w:before="60" w:after="60"/>
              <w:jc w:val="both"/>
              <w:rPr>
                <w:rFonts w:asciiTheme="majorHAnsi" w:hAnsiTheme="majorHAnsi"/>
                <w:i/>
              </w:rPr>
            </w:pPr>
            <w:r w:rsidRPr="007C7DD1">
              <w:rPr>
                <w:rFonts w:asciiTheme="majorHAnsi" w:hAnsiTheme="majorHAnsi"/>
              </w:rPr>
              <w:t>The flat rate amount is calculated correctly.</w:t>
            </w:r>
          </w:p>
        </w:tc>
        <w:tc>
          <w:tcPr>
            <w:tcW w:w="567"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945" w:type="dxa"/>
            <w:shd w:val="clear" w:color="auto" w:fill="FFFFFF"/>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61"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72" w:type="dxa"/>
            <w:shd w:val="clear" w:color="auto" w:fill="FFFFFF"/>
            <w:vAlign w:val="center"/>
          </w:tcPr>
          <w:p w:rsidR="007C7DD1" w:rsidRPr="007C7DD1" w:rsidRDefault="007C7DD1" w:rsidP="00065522">
            <w:pPr>
              <w:spacing w:before="40" w:after="40"/>
              <w:jc w:val="both"/>
              <w:rPr>
                <w:rFonts w:asciiTheme="majorHAnsi" w:hAnsiTheme="majorHAnsi"/>
                <w:i/>
              </w:rPr>
            </w:pPr>
            <w:r w:rsidRPr="007C7DD1">
              <w:rPr>
                <w:rFonts w:asciiTheme="majorHAnsi" w:hAnsiTheme="majorHAnsi"/>
                <w:i/>
              </w:rPr>
              <w:t xml:space="preserve">e.g. </w:t>
            </w:r>
            <w:r w:rsidR="00D50D88">
              <w:rPr>
                <w:rFonts w:asciiTheme="majorHAnsi" w:hAnsiTheme="majorHAnsi"/>
                <w:i/>
              </w:rPr>
              <w:t xml:space="preserve"> </w:t>
            </w:r>
            <w:r w:rsidR="00065522">
              <w:rPr>
                <w:rFonts w:asciiTheme="majorHAnsi" w:hAnsiTheme="majorHAnsi"/>
                <w:i/>
              </w:rPr>
              <w:t>Check a</w:t>
            </w:r>
            <w:r w:rsidR="00D50D88">
              <w:rPr>
                <w:rFonts w:asciiTheme="majorHAnsi" w:hAnsiTheme="majorHAnsi"/>
                <w:i/>
              </w:rPr>
              <w:t xml:space="preserve">mounts </w:t>
            </w:r>
            <w:r w:rsidR="00065522">
              <w:rPr>
                <w:rFonts w:asciiTheme="majorHAnsi" w:hAnsiTheme="majorHAnsi"/>
                <w:i/>
              </w:rPr>
              <w:t>by</w:t>
            </w:r>
            <w:r w:rsidR="00D50D88">
              <w:rPr>
                <w:rFonts w:asciiTheme="majorHAnsi" w:hAnsiTheme="majorHAnsi"/>
                <w:i/>
              </w:rPr>
              <w:t xml:space="preserve"> </w:t>
            </w:r>
            <w:r w:rsidRPr="007C7DD1">
              <w:rPr>
                <w:rFonts w:asciiTheme="majorHAnsi" w:hAnsiTheme="majorHAnsi"/>
                <w:i/>
              </w:rPr>
              <w:t>using the calculation scheme</w:t>
            </w:r>
            <w:r w:rsidR="00D50D88">
              <w:rPr>
                <w:rFonts w:asciiTheme="majorHAnsi" w:hAnsiTheme="majorHAnsi"/>
                <w:i/>
              </w:rPr>
              <w:t xml:space="preserve"> of the programme</w:t>
            </w:r>
            <w:r w:rsidR="00065522">
              <w:rPr>
                <w:rFonts w:asciiTheme="majorHAnsi" w:hAnsiTheme="majorHAnsi"/>
                <w:i/>
              </w:rPr>
              <w:t xml:space="preserve"> and check whether c</w:t>
            </w:r>
            <w:r w:rsidR="00644499">
              <w:rPr>
                <w:rFonts w:asciiTheme="majorHAnsi" w:hAnsiTheme="majorHAnsi"/>
                <w:i/>
              </w:rPr>
              <w:t>hanges of the staff budget line had been taken into consideration for the calculation</w:t>
            </w:r>
            <w:r w:rsidRPr="007C7DD1">
              <w:rPr>
                <w:rFonts w:asciiTheme="majorHAnsi" w:hAnsiTheme="majorHAnsi"/>
                <w:i/>
              </w:rPr>
              <w:t>.</w:t>
            </w:r>
          </w:p>
        </w:tc>
      </w:tr>
      <w:tr w:rsidR="00226016" w:rsidRPr="007C7DD1" w:rsidTr="00517D8B">
        <w:tc>
          <w:tcPr>
            <w:tcW w:w="3969" w:type="dxa"/>
            <w:shd w:val="clear" w:color="auto" w:fill="C6D9F1" w:themeFill="text2" w:themeFillTint="33"/>
            <w:vAlign w:val="center"/>
          </w:tcPr>
          <w:p w:rsidR="007C7DD1" w:rsidRPr="007C7DD1" w:rsidRDefault="007C7DD1" w:rsidP="00B171CC">
            <w:pPr>
              <w:spacing w:before="60" w:after="60"/>
              <w:jc w:val="both"/>
              <w:rPr>
                <w:rFonts w:asciiTheme="majorHAnsi" w:hAnsiTheme="majorHAnsi"/>
              </w:rPr>
            </w:pPr>
            <w:r w:rsidRPr="007C7DD1">
              <w:rPr>
                <w:rFonts w:asciiTheme="majorHAnsi" w:hAnsiTheme="majorHAnsi"/>
              </w:rPr>
              <w:t xml:space="preserve">Office and administrative expenditure (cost items listed in Art. 4. </w:t>
            </w:r>
            <w:proofErr w:type="gramStart"/>
            <w:r w:rsidRPr="007C7DD1">
              <w:rPr>
                <w:rFonts w:asciiTheme="majorHAnsi" w:hAnsiTheme="majorHAnsi"/>
              </w:rPr>
              <w:t>of</w:t>
            </w:r>
            <w:proofErr w:type="gramEnd"/>
            <w:r w:rsidRPr="007C7DD1">
              <w:rPr>
                <w:rFonts w:asciiTheme="majorHAnsi" w:hAnsiTheme="majorHAnsi"/>
              </w:rPr>
              <w:t xml:space="preserve"> Delegated Reg. (EU) No 48</w:t>
            </w:r>
            <w:r w:rsidR="00B038C8">
              <w:rPr>
                <w:rFonts w:asciiTheme="majorHAnsi" w:hAnsiTheme="majorHAnsi"/>
              </w:rPr>
              <w:t>1</w:t>
            </w:r>
            <w:r w:rsidRPr="007C7DD1">
              <w:rPr>
                <w:rFonts w:asciiTheme="majorHAnsi" w:hAnsiTheme="majorHAnsi"/>
              </w:rPr>
              <w:t xml:space="preserve">/2014) are not </w:t>
            </w:r>
            <w:r w:rsidRPr="007C7DD1">
              <w:rPr>
                <w:rFonts w:asciiTheme="majorHAnsi" w:hAnsiTheme="majorHAnsi"/>
              </w:rPr>
              <w:lastRenderedPageBreak/>
              <w:t>claimed under other budget lines.</w:t>
            </w:r>
          </w:p>
        </w:tc>
        <w:tc>
          <w:tcPr>
            <w:tcW w:w="567"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lastRenderedPageBreak/>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945"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61"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72" w:type="dxa"/>
            <w:shd w:val="clear" w:color="auto" w:fill="auto"/>
            <w:vAlign w:val="center"/>
          </w:tcPr>
          <w:p w:rsidR="007C7DD1" w:rsidRPr="007C7DD1" w:rsidRDefault="007C7DD1" w:rsidP="00B171CC">
            <w:pPr>
              <w:spacing w:before="40" w:after="40"/>
              <w:jc w:val="both"/>
              <w:rPr>
                <w:rFonts w:asciiTheme="majorHAnsi" w:hAnsiTheme="majorHAnsi"/>
                <w:i/>
              </w:rPr>
            </w:pPr>
            <w:proofErr w:type="gramStart"/>
            <w:r w:rsidRPr="007C7DD1">
              <w:rPr>
                <w:rFonts w:asciiTheme="majorHAnsi" w:hAnsiTheme="majorHAnsi"/>
                <w:i/>
              </w:rPr>
              <w:t>e.g</w:t>
            </w:r>
            <w:proofErr w:type="gramEnd"/>
            <w:r w:rsidRPr="007C7DD1">
              <w:rPr>
                <w:rFonts w:asciiTheme="majorHAnsi" w:hAnsiTheme="majorHAnsi"/>
                <w:i/>
              </w:rPr>
              <w:t xml:space="preserve">. </w:t>
            </w:r>
            <w:r w:rsidR="003B2392">
              <w:rPr>
                <w:rFonts w:asciiTheme="majorHAnsi" w:hAnsiTheme="majorHAnsi"/>
                <w:i/>
              </w:rPr>
              <w:t>Verify</w:t>
            </w:r>
            <w:r w:rsidRPr="007C7DD1">
              <w:rPr>
                <w:rFonts w:asciiTheme="majorHAnsi" w:hAnsiTheme="majorHAnsi"/>
                <w:i/>
              </w:rPr>
              <w:t xml:space="preserve"> that no cost items listed in Art. 4 of Delegated Reg. (EU) No 48</w:t>
            </w:r>
            <w:r w:rsidR="00B038C8">
              <w:rPr>
                <w:rFonts w:asciiTheme="majorHAnsi" w:hAnsiTheme="majorHAnsi"/>
                <w:i/>
              </w:rPr>
              <w:t>1</w:t>
            </w:r>
            <w:r w:rsidRPr="007C7DD1">
              <w:rPr>
                <w:rFonts w:asciiTheme="majorHAnsi" w:hAnsiTheme="majorHAnsi"/>
                <w:i/>
              </w:rPr>
              <w:t xml:space="preserve">/2014 have </w:t>
            </w:r>
            <w:r w:rsidRPr="007C7DD1">
              <w:rPr>
                <w:rFonts w:asciiTheme="majorHAnsi" w:hAnsiTheme="majorHAnsi"/>
                <w:i/>
              </w:rPr>
              <w:lastRenderedPageBreak/>
              <w:t>been included in other budget lines.</w:t>
            </w:r>
          </w:p>
        </w:tc>
      </w:tr>
    </w:tbl>
    <w:p w:rsidR="00053F32" w:rsidRDefault="00053F32" w:rsidP="007C7DD1">
      <w:pPr>
        <w:spacing w:after="0"/>
        <w:rPr>
          <w:rFonts w:asciiTheme="majorHAnsi" w:hAnsiTheme="majorHAnsi" w:cs="Arial"/>
          <w:b/>
        </w:rPr>
      </w:pPr>
      <w:r>
        <w:rPr>
          <w:rFonts w:asciiTheme="majorHAnsi" w:hAnsiTheme="majorHAnsi" w:cs="Arial"/>
          <w:b/>
        </w:rPr>
        <w:lastRenderedPageBreak/>
        <w:br w:type="page"/>
      </w:r>
    </w:p>
    <w:p w:rsidR="007C7DD1" w:rsidRDefault="007C7DD1" w:rsidP="004C7951">
      <w:pPr>
        <w:spacing w:after="120"/>
        <w:jc w:val="both"/>
        <w:rPr>
          <w:rFonts w:asciiTheme="majorHAnsi" w:hAnsiTheme="majorHAnsi" w:cs="Arial"/>
          <w:b/>
        </w:rPr>
      </w:pPr>
      <w:bookmarkStart w:id="3" w:name="_Toc319407451"/>
      <w:bookmarkStart w:id="4" w:name="_Toc289268926"/>
      <w:bookmarkStart w:id="5" w:name="_Toc319407450"/>
      <w:r w:rsidRPr="004C7951">
        <w:rPr>
          <w:rFonts w:asciiTheme="majorHAnsi" w:hAnsiTheme="majorHAnsi" w:cs="Arial"/>
          <w:b/>
        </w:rPr>
        <w:lastRenderedPageBreak/>
        <w:t>Travel and Accommodation</w:t>
      </w:r>
      <w:bookmarkEnd w:id="3"/>
    </w:p>
    <w:p w:rsidR="00077B58" w:rsidRPr="004C7951" w:rsidRDefault="00077B58" w:rsidP="004C7951">
      <w:pPr>
        <w:spacing w:after="120"/>
        <w:jc w:val="both"/>
        <w:rPr>
          <w:rFonts w:asciiTheme="majorHAnsi" w:hAnsiTheme="majorHAnsi" w:cs="Arial"/>
          <w:b/>
        </w:rPr>
      </w:pPr>
    </w:p>
    <w:tbl>
      <w:tblPr>
        <w:tblW w:w="9356" w:type="dxa"/>
        <w:tblInd w:w="10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shd w:val="clear" w:color="auto" w:fill="FFFF00"/>
        <w:tblLayout w:type="fixed"/>
        <w:tblLook w:val="01E0" w:firstRow="1" w:lastRow="1" w:firstColumn="1" w:lastColumn="1" w:noHBand="0" w:noVBand="0"/>
      </w:tblPr>
      <w:tblGrid>
        <w:gridCol w:w="3969"/>
        <w:gridCol w:w="567"/>
        <w:gridCol w:w="1039"/>
        <w:gridCol w:w="662"/>
        <w:gridCol w:w="36"/>
        <w:gridCol w:w="3083"/>
      </w:tblGrid>
      <w:tr w:rsidR="00077B58" w:rsidRPr="007C7DD1" w:rsidTr="00B92658">
        <w:tc>
          <w:tcPr>
            <w:tcW w:w="3969" w:type="dxa"/>
            <w:shd w:val="clear" w:color="auto" w:fill="8DB3E2" w:themeFill="text2" w:themeFillTint="66"/>
            <w:vAlign w:val="center"/>
          </w:tcPr>
          <w:p w:rsidR="00077B58" w:rsidRPr="007C7DD1" w:rsidRDefault="00077B58" w:rsidP="003D08CB">
            <w:pPr>
              <w:spacing w:before="20" w:after="20"/>
              <w:rPr>
                <w:rFonts w:asciiTheme="majorHAnsi" w:hAnsiTheme="majorHAnsi"/>
                <w:b/>
              </w:rPr>
            </w:pPr>
            <w:r>
              <w:rPr>
                <w:rFonts w:asciiTheme="majorHAnsi" w:hAnsiTheme="majorHAnsi"/>
                <w:b/>
              </w:rPr>
              <w:t>Is this section relevant for the current report?</w:t>
            </w:r>
          </w:p>
        </w:tc>
        <w:tc>
          <w:tcPr>
            <w:tcW w:w="2268" w:type="dxa"/>
            <w:gridSpan w:val="3"/>
            <w:shd w:val="clear" w:color="auto" w:fill="8DB3E2" w:themeFill="text2" w:themeFillTint="66"/>
            <w:vAlign w:val="center"/>
          </w:tcPr>
          <w:p w:rsidR="00077B58" w:rsidRPr="007C7DD1" w:rsidRDefault="00077B58" w:rsidP="003D08CB">
            <w:pPr>
              <w:spacing w:before="20" w:after="20"/>
              <w:jc w:val="center"/>
              <w:rPr>
                <w:rFonts w:asciiTheme="majorHAnsi" w:hAnsiTheme="majorHAnsi"/>
                <w:b/>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r>
              <w:rPr>
                <w:rFonts w:asciiTheme="majorHAnsi" w:hAnsiTheme="majorHAnsi" w:cs="Arial"/>
              </w:rPr>
              <w:t xml:space="preserve"> </w:t>
            </w:r>
            <w:r>
              <w:rPr>
                <w:rFonts w:asciiTheme="majorHAnsi" w:hAnsiTheme="majorHAnsi"/>
                <w:b/>
              </w:rPr>
              <w:t xml:space="preserve">Yes  </w:t>
            </w:r>
          </w:p>
        </w:tc>
        <w:tc>
          <w:tcPr>
            <w:tcW w:w="3119" w:type="dxa"/>
            <w:gridSpan w:val="2"/>
            <w:shd w:val="clear" w:color="auto" w:fill="8DB3E2" w:themeFill="text2" w:themeFillTint="66"/>
            <w:vAlign w:val="center"/>
          </w:tcPr>
          <w:p w:rsidR="00077B58" w:rsidRPr="007C7DD1" w:rsidRDefault="00077B58" w:rsidP="003D08CB">
            <w:pPr>
              <w:spacing w:before="20" w:after="20"/>
              <w:jc w:val="center"/>
              <w:rPr>
                <w:rFonts w:asciiTheme="majorHAnsi" w:hAnsiTheme="majorHAnsi"/>
                <w:b/>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r>
              <w:rPr>
                <w:rFonts w:asciiTheme="majorHAnsi" w:hAnsiTheme="majorHAnsi" w:cs="Arial"/>
              </w:rPr>
              <w:t xml:space="preserve"> </w:t>
            </w:r>
            <w:r>
              <w:rPr>
                <w:rFonts w:asciiTheme="majorHAnsi" w:hAnsiTheme="majorHAnsi"/>
                <w:b/>
              </w:rPr>
              <w:t xml:space="preserve">No </w:t>
            </w:r>
          </w:p>
        </w:tc>
      </w:tr>
      <w:tr w:rsidR="00226016" w:rsidRPr="007C7DD1" w:rsidTr="00077B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3969" w:type="dxa"/>
            <w:vMerge w:val="restar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BD6CFB">
            <w:pPr>
              <w:spacing w:before="40" w:after="60"/>
              <w:rPr>
                <w:rFonts w:asciiTheme="majorHAnsi" w:hAnsiTheme="majorHAnsi"/>
                <w:b/>
              </w:rPr>
            </w:pPr>
            <w:r w:rsidRPr="007C7DD1">
              <w:rPr>
                <w:rFonts w:asciiTheme="majorHAnsi" w:hAnsiTheme="majorHAnsi"/>
                <w:b/>
              </w:rPr>
              <w:t>Criteria – Real Costs</w:t>
            </w:r>
          </w:p>
          <w:p w:rsidR="007C7DD1" w:rsidRPr="007C7DD1" w:rsidRDefault="007C7DD1" w:rsidP="00BD6CFB">
            <w:pPr>
              <w:spacing w:after="60"/>
              <w:rPr>
                <w:rFonts w:asciiTheme="majorHAnsi" w:hAnsiTheme="majorHAnsi"/>
                <w:b/>
              </w:rPr>
            </w:pPr>
            <w:r w:rsidRPr="007C7DD1">
              <w:rPr>
                <w:rFonts w:asciiTheme="majorHAnsi" w:hAnsiTheme="majorHAnsi"/>
              </w:rPr>
              <w:t>[</w:t>
            </w:r>
            <w:r w:rsidR="00D12BD3">
              <w:rPr>
                <w:rFonts w:asciiTheme="majorHAnsi" w:hAnsiTheme="majorHAnsi"/>
              </w:rPr>
              <w:t>in accordance with</w:t>
            </w:r>
            <w:r w:rsidRPr="007C7DD1">
              <w:rPr>
                <w:rFonts w:asciiTheme="majorHAnsi" w:hAnsiTheme="majorHAnsi"/>
              </w:rPr>
              <w:t xml:space="preserve"> Art 67(a) of Reg. (EU) No 1303/2013] and Art (5) of Delegated Reg. (EU) No 481/2014]</w:t>
            </w:r>
          </w:p>
        </w:tc>
        <w:tc>
          <w:tcPr>
            <w:tcW w:w="2304" w:type="dxa"/>
            <w:gridSpan w:val="4"/>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b/>
              </w:rPr>
              <w:t>Accepted</w:t>
            </w:r>
          </w:p>
        </w:tc>
        <w:tc>
          <w:tcPr>
            <w:tcW w:w="3083" w:type="dxa"/>
            <w:vMerge w:val="restar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BD6CFB">
            <w:pPr>
              <w:spacing w:after="60"/>
              <w:jc w:val="center"/>
              <w:rPr>
                <w:rFonts w:asciiTheme="majorHAnsi" w:hAnsiTheme="majorHAnsi"/>
                <w:b/>
              </w:rPr>
            </w:pPr>
            <w:r w:rsidRPr="007C7DD1">
              <w:rPr>
                <w:rFonts w:asciiTheme="majorHAnsi" w:hAnsiTheme="majorHAnsi"/>
                <w:b/>
              </w:rPr>
              <w:t xml:space="preserve">Comments </w:t>
            </w:r>
          </w:p>
        </w:tc>
      </w:tr>
      <w:tr w:rsidR="00226016" w:rsidRPr="007C7DD1" w:rsidTr="00077B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3969"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BD6CFB">
            <w:pPr>
              <w:spacing w:after="60"/>
              <w:rPr>
                <w:rFonts w:asciiTheme="majorHAnsi" w:hAnsiTheme="majorHAnsi"/>
                <w:b/>
              </w:rPr>
            </w:pP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b/>
              </w:rPr>
              <w:t>Yes</w:t>
            </w:r>
          </w:p>
        </w:tc>
        <w:tc>
          <w:tcPr>
            <w:tcW w:w="103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A85EBC">
            <w:pPr>
              <w:spacing w:before="20" w:after="20"/>
              <w:jc w:val="center"/>
              <w:rPr>
                <w:rFonts w:asciiTheme="majorHAnsi" w:hAnsiTheme="majorHAnsi"/>
                <w:b/>
              </w:rPr>
            </w:pPr>
            <w:r w:rsidRPr="007C7DD1">
              <w:rPr>
                <w:rFonts w:asciiTheme="majorHAnsi" w:hAnsiTheme="majorHAnsi"/>
                <w:b/>
              </w:rPr>
              <w:t>No</w:t>
            </w:r>
          </w:p>
        </w:tc>
        <w:tc>
          <w:tcPr>
            <w:tcW w:w="698"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proofErr w:type="spellStart"/>
            <w:r w:rsidRPr="007C7DD1">
              <w:rPr>
                <w:rFonts w:asciiTheme="majorHAnsi" w:hAnsiTheme="majorHAnsi"/>
                <w:b/>
              </w:rPr>
              <w:t>n.a</w:t>
            </w:r>
            <w:proofErr w:type="spellEnd"/>
            <w:r w:rsidRPr="007C7DD1">
              <w:rPr>
                <w:rFonts w:asciiTheme="majorHAnsi" w:hAnsiTheme="majorHAnsi"/>
                <w:b/>
              </w:rPr>
              <w:t>.</w:t>
            </w:r>
          </w:p>
        </w:tc>
        <w:tc>
          <w:tcPr>
            <w:tcW w:w="3083"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BD6CFB">
            <w:pPr>
              <w:spacing w:after="60"/>
              <w:jc w:val="center"/>
              <w:rPr>
                <w:rFonts w:asciiTheme="majorHAnsi" w:hAnsiTheme="majorHAnsi"/>
                <w:b/>
              </w:rPr>
            </w:pPr>
          </w:p>
        </w:tc>
      </w:tr>
      <w:tr w:rsidR="00226016" w:rsidRPr="007C7DD1" w:rsidTr="00077B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7C7DD1" w:rsidRDefault="007C7DD1"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 xml:space="preserve">Travel and accommodation costs relate to staff of the partner organisation or natural persons </w:t>
            </w:r>
            <w:r w:rsidR="002170E2">
              <w:rPr>
                <w:rFonts w:asciiTheme="majorHAnsi" w:hAnsiTheme="majorHAnsi"/>
                <w:color w:val="17365D" w:themeColor="text2" w:themeShade="BF"/>
                <w:sz w:val="22"/>
                <w:szCs w:val="22"/>
                <w:lang w:val="en-GB"/>
              </w:rPr>
              <w:t xml:space="preserve">who are directly contributing to the project implementation and </w:t>
            </w:r>
            <w:r w:rsidRPr="007C7DD1">
              <w:rPr>
                <w:rFonts w:asciiTheme="majorHAnsi" w:hAnsiTheme="majorHAnsi"/>
                <w:color w:val="17365D" w:themeColor="text2" w:themeShade="BF"/>
                <w:sz w:val="22"/>
                <w:szCs w:val="22"/>
                <w:lang w:val="en-GB"/>
              </w:rPr>
              <w:t>working under work</w:t>
            </w:r>
            <w:r w:rsidR="002170E2">
              <w:rPr>
                <w:rFonts w:asciiTheme="majorHAnsi" w:hAnsiTheme="majorHAnsi"/>
                <w:color w:val="17365D" w:themeColor="text2" w:themeShade="BF"/>
                <w:sz w:val="22"/>
                <w:szCs w:val="22"/>
                <w:lang w:val="en-GB"/>
              </w:rPr>
              <w:t>/</w:t>
            </w:r>
            <w:r w:rsidRPr="007C7DD1">
              <w:rPr>
                <w:rFonts w:asciiTheme="majorHAnsi" w:hAnsiTheme="majorHAnsi"/>
                <w:color w:val="17365D" w:themeColor="text2" w:themeShade="BF"/>
                <w:sz w:val="22"/>
                <w:szCs w:val="22"/>
                <w:lang w:val="en-GB"/>
              </w:rPr>
              <w:t xml:space="preserve"> employment contracts</w:t>
            </w:r>
            <w:r w:rsidR="00B74623">
              <w:rPr>
                <w:rFonts w:asciiTheme="majorHAnsi" w:hAnsiTheme="majorHAnsi"/>
                <w:color w:val="17365D" w:themeColor="text2" w:themeShade="BF"/>
                <w:sz w:val="22"/>
                <w:szCs w:val="22"/>
                <w:lang w:val="en-GB"/>
              </w:rPr>
              <w:t>/appointment decision</w:t>
            </w:r>
            <w:r w:rsidRPr="007C7DD1">
              <w:rPr>
                <w:rFonts w:asciiTheme="majorHAnsi" w:hAnsiTheme="majorHAnsi"/>
                <w:color w:val="17365D" w:themeColor="text2" w:themeShade="BF"/>
                <w:sz w:val="22"/>
                <w:szCs w:val="22"/>
                <w:lang w:val="en-GB"/>
              </w:rPr>
              <w:t xml:space="preserve"> </w:t>
            </w:r>
            <w:r w:rsidR="00B74623">
              <w:rPr>
                <w:rFonts w:asciiTheme="majorHAnsi" w:hAnsiTheme="majorHAnsi"/>
                <w:color w:val="17365D" w:themeColor="text2" w:themeShade="BF"/>
                <w:sz w:val="22"/>
                <w:szCs w:val="22"/>
                <w:lang w:val="en-GB"/>
              </w:rPr>
              <w:t>at</w:t>
            </w:r>
            <w:r w:rsidRPr="007C7DD1">
              <w:rPr>
                <w:rFonts w:asciiTheme="majorHAnsi" w:hAnsiTheme="majorHAnsi"/>
                <w:color w:val="17365D" w:themeColor="text2" w:themeShade="BF"/>
                <w:sz w:val="22"/>
                <w:szCs w:val="22"/>
                <w:lang w:val="en-GB"/>
              </w:rPr>
              <w:t xml:space="preserve"> the partner organisation or Associated Strategic Partners.</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7C7DD1" w:rsidRPr="007C7DD1" w:rsidRDefault="007C7DD1" w:rsidP="00B171CC">
            <w:pPr>
              <w:pStyle w:val="Akapitzlist"/>
              <w:spacing w:before="80" w:after="40"/>
              <w:ind w:left="0"/>
              <w:contextualSpacing w:val="0"/>
              <w:jc w:val="both"/>
              <w:rPr>
                <w:rFonts w:asciiTheme="majorHAnsi" w:hAnsiTheme="majorHAnsi"/>
                <w:color w:val="17365D" w:themeColor="text2" w:themeShade="BF"/>
                <w:sz w:val="22"/>
                <w:szCs w:val="22"/>
                <w:lang w:val="en-GB"/>
              </w:rPr>
            </w:pPr>
            <w:proofErr w:type="gramStart"/>
            <w:r w:rsidRPr="007C7DD1">
              <w:rPr>
                <w:rFonts w:asciiTheme="majorHAnsi" w:eastAsia="Cambria" w:hAnsiTheme="majorHAnsi"/>
                <w:i/>
                <w:color w:val="17365D" w:themeColor="text2" w:themeShade="BF"/>
                <w:sz w:val="22"/>
                <w:szCs w:val="22"/>
                <w:lang w:val="en-GB" w:eastAsia="en-US"/>
              </w:rPr>
              <w:t>e.g</w:t>
            </w:r>
            <w:proofErr w:type="gramEnd"/>
            <w:r w:rsidRPr="007C7DD1">
              <w:rPr>
                <w:rFonts w:asciiTheme="majorHAnsi" w:eastAsia="Cambria" w:hAnsiTheme="majorHAnsi"/>
                <w:i/>
                <w:color w:val="17365D" w:themeColor="text2" w:themeShade="BF"/>
                <w:sz w:val="22"/>
                <w:szCs w:val="22"/>
                <w:lang w:val="en-GB" w:eastAsia="en-US"/>
              </w:rPr>
              <w:t xml:space="preserve">. </w:t>
            </w:r>
            <w:r w:rsidR="003B2392">
              <w:rPr>
                <w:rFonts w:asciiTheme="majorHAnsi" w:eastAsia="Cambria" w:hAnsiTheme="majorHAnsi"/>
                <w:i/>
                <w:color w:val="17365D" w:themeColor="text2" w:themeShade="BF"/>
                <w:sz w:val="22"/>
                <w:szCs w:val="22"/>
                <w:lang w:val="en-GB" w:eastAsia="en-US"/>
              </w:rPr>
              <w:t>Inspect</w:t>
            </w:r>
            <w:r w:rsidRPr="007C7DD1">
              <w:rPr>
                <w:rFonts w:asciiTheme="majorHAnsi" w:eastAsia="Cambria" w:hAnsiTheme="majorHAnsi"/>
                <w:i/>
                <w:color w:val="17365D" w:themeColor="text2" w:themeShade="BF"/>
                <w:sz w:val="22"/>
                <w:szCs w:val="22"/>
                <w:lang w:val="en-GB" w:eastAsia="en-US"/>
              </w:rPr>
              <w:t xml:space="preserve"> invoices and documents of equivalent probative value </w:t>
            </w:r>
            <w:r w:rsidRPr="007C7DD1">
              <w:rPr>
                <w:rFonts w:asciiTheme="majorHAnsi" w:hAnsiTheme="majorHAnsi"/>
                <w:i/>
                <w:color w:val="17365D" w:themeColor="text2" w:themeShade="BF"/>
                <w:sz w:val="22"/>
                <w:szCs w:val="22"/>
                <w:lang w:val="en-GB"/>
              </w:rPr>
              <w:t xml:space="preserve">to ensure that costs were incurred by employees or persons working under contracts considered as employment </w:t>
            </w:r>
            <w:r w:rsidR="00B74623">
              <w:rPr>
                <w:rFonts w:asciiTheme="majorHAnsi" w:hAnsiTheme="majorHAnsi"/>
                <w:i/>
                <w:color w:val="17365D" w:themeColor="text2" w:themeShade="BF"/>
                <w:sz w:val="22"/>
                <w:szCs w:val="22"/>
                <w:lang w:val="en-GB"/>
              </w:rPr>
              <w:t>document</w:t>
            </w:r>
            <w:r w:rsidR="00B74623" w:rsidRPr="007C7DD1">
              <w:rPr>
                <w:rFonts w:asciiTheme="majorHAnsi" w:hAnsiTheme="majorHAnsi"/>
                <w:i/>
                <w:color w:val="17365D" w:themeColor="text2" w:themeShade="BF"/>
                <w:sz w:val="22"/>
                <w:szCs w:val="22"/>
                <w:lang w:val="en-GB"/>
              </w:rPr>
              <w:t>s</w:t>
            </w:r>
            <w:r w:rsidRPr="007C7DD1">
              <w:rPr>
                <w:rFonts w:asciiTheme="majorHAnsi" w:hAnsiTheme="majorHAnsi"/>
                <w:i/>
                <w:color w:val="17365D" w:themeColor="text2" w:themeShade="BF"/>
                <w:sz w:val="22"/>
                <w:szCs w:val="22"/>
                <w:lang w:val="en-GB"/>
              </w:rPr>
              <w:t>.</w:t>
            </w:r>
          </w:p>
        </w:tc>
      </w:tr>
      <w:tr w:rsidR="00226016" w:rsidRPr="007C7DD1" w:rsidTr="00077B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7C7DD1" w:rsidRDefault="007C7DD1"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Costs are in line with applicable EU, programme, national and internal rules of the partner organisation.</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7C7DD1" w:rsidRPr="007C7DD1" w:rsidRDefault="007C7DD1" w:rsidP="00B171CC">
            <w:pPr>
              <w:spacing w:before="80" w:after="40"/>
              <w:jc w:val="both"/>
              <w:rPr>
                <w:rFonts w:asciiTheme="majorHAnsi" w:hAnsiTheme="majorHAnsi"/>
                <w:i/>
              </w:rPr>
            </w:pPr>
            <w:r w:rsidRPr="007C7DD1">
              <w:rPr>
                <w:rFonts w:asciiTheme="majorHAnsi" w:hAnsiTheme="majorHAnsi"/>
                <w:i/>
              </w:rPr>
              <w:t xml:space="preserve">e.g., </w:t>
            </w:r>
            <w:r w:rsidR="003B2392">
              <w:rPr>
                <w:rFonts w:asciiTheme="majorHAnsi" w:hAnsiTheme="majorHAnsi"/>
                <w:i/>
              </w:rPr>
              <w:t>verify</w:t>
            </w:r>
            <w:r w:rsidRPr="007C7DD1">
              <w:rPr>
                <w:rFonts w:asciiTheme="majorHAnsi" w:hAnsiTheme="majorHAnsi"/>
                <w:i/>
              </w:rPr>
              <w:t xml:space="preserve"> that the types of costs listed under the budget line are eligible are eligible according to Art 5 of Delegated Reg. (EU) No 481/2014.</w:t>
            </w:r>
          </w:p>
          <w:p w:rsidR="007C7DD1" w:rsidRPr="007C7DD1" w:rsidRDefault="007C7DD1" w:rsidP="00B171CC">
            <w:pPr>
              <w:spacing w:before="80" w:after="40"/>
              <w:jc w:val="both"/>
              <w:rPr>
                <w:rFonts w:asciiTheme="majorHAnsi" w:eastAsia="Times New Roman" w:hAnsiTheme="majorHAnsi"/>
                <w:lang w:val="en-US" w:eastAsia="de-DE"/>
              </w:rPr>
            </w:pPr>
            <w:proofErr w:type="gramStart"/>
            <w:r w:rsidRPr="007C7DD1">
              <w:rPr>
                <w:rFonts w:asciiTheme="majorHAnsi" w:hAnsiTheme="majorHAnsi"/>
                <w:i/>
              </w:rPr>
              <w:t>e.g</w:t>
            </w:r>
            <w:proofErr w:type="gramEnd"/>
            <w:r w:rsidRPr="007C7DD1">
              <w:rPr>
                <w:rFonts w:asciiTheme="majorHAnsi" w:hAnsiTheme="majorHAnsi"/>
                <w:i/>
              </w:rPr>
              <w:t xml:space="preserve">. </w:t>
            </w:r>
            <w:r w:rsidR="003B2392">
              <w:rPr>
                <w:rFonts w:asciiTheme="majorHAnsi" w:hAnsiTheme="majorHAnsi"/>
                <w:i/>
              </w:rPr>
              <w:t>Inspect</w:t>
            </w:r>
            <w:r w:rsidRPr="007C7DD1">
              <w:rPr>
                <w:rFonts w:asciiTheme="majorHAnsi" w:hAnsiTheme="majorHAnsi"/>
                <w:i/>
              </w:rPr>
              <w:t xml:space="preserve"> invoices and documents of equivalent probative value to ensure that they comply with the respective national rules/internal rules of the partner organization in terms of…. </w:t>
            </w:r>
          </w:p>
        </w:tc>
      </w:tr>
      <w:tr w:rsidR="00226016" w:rsidRPr="007C7DD1" w:rsidTr="00077B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7C7DD1" w:rsidRDefault="007C7DD1"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 xml:space="preserve">Travels outside the (union part of) programme area follow rules outlined in Art 20(3) of Reg. (EU) No 1299/2013 and programme rules. </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7C7DD1" w:rsidRPr="007C7DD1" w:rsidRDefault="007C7DD1" w:rsidP="00B171CC">
            <w:pPr>
              <w:spacing w:before="80" w:after="40"/>
              <w:jc w:val="both"/>
              <w:rPr>
                <w:rFonts w:asciiTheme="majorHAnsi" w:hAnsiTheme="majorHAnsi"/>
                <w:i/>
              </w:rPr>
            </w:pPr>
            <w:proofErr w:type="gramStart"/>
            <w:r w:rsidRPr="007C7DD1">
              <w:rPr>
                <w:rFonts w:asciiTheme="majorHAnsi" w:hAnsiTheme="majorHAnsi"/>
                <w:i/>
              </w:rPr>
              <w:t>e.g</w:t>
            </w:r>
            <w:proofErr w:type="gramEnd"/>
            <w:r w:rsidRPr="007C7DD1">
              <w:rPr>
                <w:rFonts w:asciiTheme="majorHAnsi" w:hAnsiTheme="majorHAnsi"/>
                <w:i/>
              </w:rPr>
              <w:t xml:space="preserve">. </w:t>
            </w:r>
            <w:r w:rsidR="003B2392">
              <w:rPr>
                <w:rFonts w:asciiTheme="majorHAnsi" w:hAnsiTheme="majorHAnsi"/>
                <w:i/>
              </w:rPr>
              <w:t>Inspect</w:t>
            </w:r>
            <w:r w:rsidRPr="007C7DD1">
              <w:rPr>
                <w:rFonts w:asciiTheme="majorHAnsi" w:hAnsiTheme="majorHAnsi"/>
                <w:i/>
              </w:rPr>
              <w:t xml:space="preserve"> the latest approved version of the application form to ensure that travels have been initially planned in the application form OR a written agreement of these costs exists from the </w:t>
            </w:r>
            <w:r w:rsidR="008B42DC">
              <w:rPr>
                <w:rFonts w:asciiTheme="majorHAnsi" w:hAnsiTheme="majorHAnsi"/>
                <w:i/>
              </w:rPr>
              <w:t>MA/</w:t>
            </w:r>
            <w:r w:rsidRPr="007C7DD1">
              <w:rPr>
                <w:rFonts w:asciiTheme="majorHAnsi" w:hAnsiTheme="majorHAnsi"/>
                <w:i/>
              </w:rPr>
              <w:t>JS.</w:t>
            </w:r>
          </w:p>
        </w:tc>
      </w:tr>
      <w:tr w:rsidR="00720A9D" w:rsidRPr="007C7DD1" w:rsidTr="00077B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20A9D" w:rsidRPr="007C7DD1" w:rsidRDefault="00720A9D"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 xml:space="preserve">Duration of the travel is in line with the programme rules defined in the </w:t>
            </w:r>
            <w:r w:rsidR="00B74623">
              <w:rPr>
                <w:rFonts w:asciiTheme="majorHAnsi" w:hAnsiTheme="majorHAnsi"/>
                <w:color w:val="17365D" w:themeColor="text2" w:themeShade="BF"/>
                <w:sz w:val="22"/>
                <w:szCs w:val="22"/>
                <w:lang w:val="en-GB"/>
              </w:rPr>
              <w:t>Control Guidelines</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720A9D" w:rsidRPr="007C7DD1" w:rsidRDefault="00720A9D" w:rsidP="00BD6CFB">
            <w:pPr>
              <w:spacing w:before="80" w:after="40"/>
              <w:rPr>
                <w:rFonts w:asciiTheme="majorHAnsi" w:hAnsiTheme="majorHAnsi"/>
                <w:i/>
              </w:rPr>
            </w:pPr>
          </w:p>
        </w:tc>
      </w:tr>
      <w:tr w:rsidR="00720A9D" w:rsidRPr="007C7DD1" w:rsidTr="00077B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20A9D" w:rsidRPr="007C7DD1" w:rsidRDefault="00720A9D"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Agenda or similar of the meeting/seminar/conference</w:t>
            </w:r>
            <w:r>
              <w:rPr>
                <w:rFonts w:asciiTheme="majorHAnsi" w:hAnsiTheme="majorHAnsi"/>
                <w:color w:val="17365D" w:themeColor="text2" w:themeShade="BF"/>
                <w:sz w:val="22"/>
                <w:szCs w:val="22"/>
                <w:lang w:val="en-GB"/>
              </w:rPr>
              <w:t xml:space="preserve"> is </w:t>
            </w:r>
            <w:r>
              <w:rPr>
                <w:rFonts w:asciiTheme="majorHAnsi" w:hAnsiTheme="majorHAnsi"/>
                <w:color w:val="17365D" w:themeColor="text2" w:themeShade="BF"/>
                <w:sz w:val="22"/>
                <w:szCs w:val="22"/>
                <w:lang w:val="en-GB"/>
              </w:rPr>
              <w:lastRenderedPageBreak/>
              <w:t xml:space="preserve">available. </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lastRenderedPageBreak/>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720A9D" w:rsidRPr="007C7DD1" w:rsidRDefault="00720A9D" w:rsidP="00BD6CFB">
            <w:pPr>
              <w:spacing w:before="80" w:after="40"/>
              <w:rPr>
                <w:rFonts w:asciiTheme="majorHAnsi" w:hAnsiTheme="majorHAnsi"/>
                <w:i/>
              </w:rPr>
            </w:pPr>
          </w:p>
        </w:tc>
      </w:tr>
      <w:tr w:rsidR="00720A9D" w:rsidRPr="007C7DD1" w:rsidTr="00077B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20A9D" w:rsidRPr="007C7DD1" w:rsidRDefault="00720A9D"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lastRenderedPageBreak/>
              <w:t xml:space="preserve">Proof of participation (e.g. signed list of participants, email confirmation, </w:t>
            </w:r>
            <w:r>
              <w:rPr>
                <w:rFonts w:asciiTheme="majorHAnsi" w:hAnsiTheme="majorHAnsi"/>
                <w:color w:val="17365D" w:themeColor="text2" w:themeShade="BF"/>
                <w:sz w:val="22"/>
                <w:szCs w:val="22"/>
                <w:lang w:val="en-GB"/>
              </w:rPr>
              <w:t xml:space="preserve">etc. exists. </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720A9D" w:rsidRPr="007C7DD1" w:rsidRDefault="00720A9D" w:rsidP="00BD6CFB">
            <w:pPr>
              <w:spacing w:before="80" w:after="40"/>
              <w:rPr>
                <w:rFonts w:asciiTheme="majorHAnsi" w:hAnsiTheme="majorHAnsi"/>
                <w:i/>
              </w:rPr>
            </w:pPr>
          </w:p>
        </w:tc>
      </w:tr>
      <w:tr w:rsidR="00720A9D" w:rsidRPr="007C7DD1" w:rsidTr="00077B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20A9D" w:rsidRPr="007C7DD1" w:rsidRDefault="00720A9D"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Paid invoices or documents of equivalent probative value (hotel bills, tickets, etc.)</w:t>
            </w:r>
            <w:r>
              <w:rPr>
                <w:rFonts w:asciiTheme="majorHAnsi" w:hAnsiTheme="majorHAnsi"/>
                <w:color w:val="17365D" w:themeColor="text2" w:themeShade="BF"/>
                <w:sz w:val="22"/>
                <w:szCs w:val="22"/>
                <w:lang w:val="en-GB"/>
              </w:rPr>
              <w:t xml:space="preserve"> are available.</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720A9D" w:rsidRPr="007C7DD1" w:rsidRDefault="00720A9D" w:rsidP="00BD6CFB">
            <w:pPr>
              <w:spacing w:before="80" w:after="40"/>
              <w:rPr>
                <w:rFonts w:asciiTheme="majorHAnsi" w:hAnsiTheme="majorHAnsi"/>
                <w:i/>
              </w:rPr>
            </w:pPr>
          </w:p>
        </w:tc>
      </w:tr>
      <w:tr w:rsidR="00720A9D" w:rsidRPr="007C7DD1" w:rsidTr="00077B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20A9D" w:rsidRPr="007C7DD1" w:rsidRDefault="00720A9D"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Information on daily allowance / per diem claims is available.</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720A9D" w:rsidRPr="007C7DD1" w:rsidRDefault="00720A9D" w:rsidP="00BD6CFB">
            <w:pPr>
              <w:spacing w:before="80" w:after="40"/>
              <w:rPr>
                <w:rFonts w:asciiTheme="majorHAnsi" w:hAnsiTheme="majorHAnsi"/>
                <w:i/>
              </w:rPr>
            </w:pPr>
          </w:p>
        </w:tc>
      </w:tr>
      <w:tr w:rsidR="00720A9D" w:rsidRPr="007C7DD1" w:rsidTr="00077B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20A9D" w:rsidRPr="007C7DD1" w:rsidRDefault="00720A9D"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 xml:space="preserve">Proof of payment of travel and accommodation costs (e.g. bank account statement, receipts, </w:t>
            </w:r>
            <w:proofErr w:type="spellStart"/>
            <w:r w:rsidR="00B171CC">
              <w:rPr>
                <w:rFonts w:asciiTheme="majorHAnsi" w:hAnsiTheme="majorHAnsi"/>
                <w:color w:val="17365D" w:themeColor="text2" w:themeShade="BF"/>
                <w:sz w:val="22"/>
                <w:szCs w:val="22"/>
                <w:lang w:val="en-GB"/>
              </w:rPr>
              <w:t>etc</w:t>
            </w:r>
            <w:proofErr w:type="spellEnd"/>
            <w:r w:rsidRPr="007C7DD1">
              <w:rPr>
                <w:rFonts w:asciiTheme="majorHAnsi" w:hAnsiTheme="majorHAnsi"/>
                <w:color w:val="17365D" w:themeColor="text2" w:themeShade="BF"/>
                <w:sz w:val="22"/>
                <w:szCs w:val="22"/>
                <w:lang w:val="en-GB"/>
              </w:rPr>
              <w:t>,)</w:t>
            </w:r>
            <w:r>
              <w:rPr>
                <w:rFonts w:asciiTheme="majorHAnsi" w:hAnsiTheme="majorHAnsi"/>
                <w:color w:val="17365D" w:themeColor="text2" w:themeShade="BF"/>
                <w:sz w:val="22"/>
                <w:szCs w:val="22"/>
                <w:lang w:val="en-GB"/>
              </w:rPr>
              <w:t xml:space="preserve"> is available.</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720A9D" w:rsidRPr="007C7DD1" w:rsidRDefault="00065522" w:rsidP="00065522">
            <w:pPr>
              <w:spacing w:before="80" w:after="40"/>
              <w:jc w:val="both"/>
              <w:rPr>
                <w:rFonts w:asciiTheme="majorHAnsi" w:hAnsiTheme="majorHAnsi"/>
                <w:i/>
              </w:rPr>
            </w:pPr>
            <w:r>
              <w:rPr>
                <w:rFonts w:asciiTheme="majorHAnsi" w:hAnsiTheme="majorHAnsi"/>
                <w:i/>
              </w:rPr>
              <w:t>Verify that t</w:t>
            </w:r>
            <w:r w:rsidR="00B74623">
              <w:rPr>
                <w:rFonts w:asciiTheme="majorHAnsi" w:hAnsiTheme="majorHAnsi"/>
                <w:i/>
              </w:rPr>
              <w:t>ravel and accommodation costs cover the categories laid down in the relevant chapter of the Control Guidelines.</w:t>
            </w:r>
          </w:p>
        </w:tc>
      </w:tr>
      <w:tr w:rsidR="00720A9D" w:rsidRPr="007C7DD1" w:rsidTr="00077B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20A9D" w:rsidRPr="007C7DD1" w:rsidRDefault="00720A9D"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 xml:space="preserve">Proof of reimbursement of travel and accommodation expenditure to staff </w:t>
            </w:r>
            <w:r>
              <w:rPr>
                <w:rFonts w:asciiTheme="majorHAnsi" w:hAnsiTheme="majorHAnsi"/>
                <w:color w:val="17365D" w:themeColor="text2" w:themeShade="BF"/>
                <w:sz w:val="22"/>
                <w:szCs w:val="22"/>
                <w:lang w:val="en-GB"/>
              </w:rPr>
              <w:t>is available.</w:t>
            </w:r>
          </w:p>
          <w:p w:rsidR="00720A9D" w:rsidRPr="007C7DD1" w:rsidRDefault="00720A9D" w:rsidP="00B171CC">
            <w:pPr>
              <w:pStyle w:val="Akapitzlist"/>
              <w:spacing w:before="40" w:after="40"/>
              <w:ind w:left="0"/>
              <w:contextualSpacing w:val="0"/>
              <w:jc w:val="both"/>
              <w:rPr>
                <w:rFonts w:asciiTheme="majorHAnsi" w:hAnsiTheme="majorHAnsi"/>
                <w:color w:val="17365D" w:themeColor="text2" w:themeShade="BF"/>
                <w:sz w:val="22"/>
                <w:szCs w:val="22"/>
                <w:lang w:val="en-GB"/>
              </w:rPr>
            </w:pP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20A9D" w:rsidRPr="007C7DD1" w:rsidRDefault="00720A9D"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720A9D" w:rsidRPr="007C7DD1" w:rsidRDefault="00720A9D" w:rsidP="00BD6CFB">
            <w:pPr>
              <w:spacing w:before="80" w:after="40"/>
              <w:rPr>
                <w:rFonts w:asciiTheme="majorHAnsi" w:hAnsiTheme="majorHAnsi"/>
                <w:i/>
              </w:rPr>
            </w:pPr>
          </w:p>
        </w:tc>
      </w:tr>
    </w:tbl>
    <w:p w:rsidR="007C7DD1" w:rsidRPr="007C7DD1" w:rsidRDefault="007C7DD1" w:rsidP="007C7DD1">
      <w:pPr>
        <w:spacing w:after="0"/>
        <w:rPr>
          <w:rFonts w:asciiTheme="majorHAnsi" w:hAnsiTheme="majorHAnsi"/>
        </w:rPr>
      </w:pPr>
    </w:p>
    <w:p w:rsidR="007C7DD1" w:rsidRDefault="007C7DD1" w:rsidP="004C7951">
      <w:pPr>
        <w:spacing w:after="120"/>
        <w:jc w:val="both"/>
        <w:rPr>
          <w:rFonts w:asciiTheme="majorHAnsi" w:hAnsiTheme="majorHAnsi" w:cs="Arial"/>
          <w:b/>
        </w:rPr>
      </w:pPr>
      <w:r w:rsidRPr="004C7951">
        <w:rPr>
          <w:rFonts w:asciiTheme="majorHAnsi" w:hAnsiTheme="majorHAnsi" w:cs="Arial"/>
          <w:b/>
        </w:rPr>
        <w:t xml:space="preserve">External </w:t>
      </w:r>
      <w:bookmarkEnd w:id="4"/>
      <w:r w:rsidRPr="004C7951">
        <w:rPr>
          <w:rFonts w:asciiTheme="majorHAnsi" w:hAnsiTheme="majorHAnsi" w:cs="Arial"/>
          <w:b/>
        </w:rPr>
        <w:t>Expertise and Services</w:t>
      </w:r>
      <w:bookmarkEnd w:id="5"/>
    </w:p>
    <w:tbl>
      <w:tblPr>
        <w:tblW w:w="9356" w:type="dxa"/>
        <w:tblInd w:w="10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1E0" w:firstRow="1" w:lastRow="1" w:firstColumn="1" w:lastColumn="1" w:noHBand="0" w:noVBand="0"/>
      </w:tblPr>
      <w:tblGrid>
        <w:gridCol w:w="6802"/>
        <w:gridCol w:w="1420"/>
        <w:gridCol w:w="1134"/>
      </w:tblGrid>
      <w:tr w:rsidR="00077B58" w:rsidRPr="007C7DD1" w:rsidTr="00077B58">
        <w:tc>
          <w:tcPr>
            <w:tcW w:w="6802"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077B58" w:rsidRPr="00077B58" w:rsidRDefault="00077B58" w:rsidP="00077B58">
            <w:pPr>
              <w:spacing w:before="60" w:after="60"/>
              <w:rPr>
                <w:rFonts w:asciiTheme="majorHAnsi" w:hAnsiTheme="majorHAnsi"/>
              </w:rPr>
            </w:pPr>
            <w:r w:rsidRPr="00077B58">
              <w:rPr>
                <w:rFonts w:asciiTheme="majorHAnsi" w:hAnsiTheme="majorHAnsi"/>
              </w:rPr>
              <w:t>Is this section relevant for the current report?</w:t>
            </w:r>
          </w:p>
        </w:tc>
        <w:tc>
          <w:tcPr>
            <w:tcW w:w="142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077B58" w:rsidRPr="00077B58" w:rsidRDefault="00077B58" w:rsidP="00077B58">
            <w:pPr>
              <w:spacing w:before="60" w:after="6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r>
              <w:rPr>
                <w:rFonts w:asciiTheme="majorHAnsi" w:hAnsiTheme="majorHAnsi" w:cs="Arial"/>
              </w:rPr>
              <w:t xml:space="preserve"> </w:t>
            </w:r>
            <w:r w:rsidRPr="00077B58">
              <w:rPr>
                <w:rFonts w:asciiTheme="majorHAnsi" w:hAnsiTheme="majorHAnsi" w:cs="Arial"/>
              </w:rPr>
              <w:t xml:space="preserve">Yes  </w:t>
            </w:r>
          </w:p>
        </w:tc>
        <w:tc>
          <w:tcPr>
            <w:tcW w:w="1134"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077B58" w:rsidRPr="00077B58" w:rsidRDefault="00077B58" w:rsidP="00077B58">
            <w:pPr>
              <w:spacing w:before="60" w:after="6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r>
              <w:rPr>
                <w:rFonts w:asciiTheme="majorHAnsi" w:hAnsiTheme="majorHAnsi" w:cs="Arial"/>
              </w:rPr>
              <w:t xml:space="preserve"> </w:t>
            </w:r>
            <w:r w:rsidRPr="00077B58">
              <w:rPr>
                <w:rFonts w:asciiTheme="majorHAnsi" w:hAnsiTheme="majorHAnsi" w:cs="Arial"/>
              </w:rPr>
              <w:t xml:space="preserve">No </w:t>
            </w:r>
          </w:p>
        </w:tc>
      </w:tr>
      <w:tr w:rsidR="00226016" w:rsidRPr="007C7DD1" w:rsidTr="00517D8B">
        <w:tc>
          <w:tcPr>
            <w:tcW w:w="6802" w:type="dxa"/>
            <w:shd w:val="clear" w:color="auto" w:fill="C6D9F1" w:themeFill="text2" w:themeFillTint="33"/>
            <w:vAlign w:val="center"/>
          </w:tcPr>
          <w:p w:rsidR="007C7DD1" w:rsidRPr="007C7DD1" w:rsidRDefault="007C7DD1" w:rsidP="00BD6CFB">
            <w:pPr>
              <w:spacing w:before="60" w:after="60"/>
              <w:rPr>
                <w:rFonts w:asciiTheme="majorHAnsi" w:hAnsiTheme="majorHAnsi"/>
              </w:rPr>
            </w:pPr>
            <w:r w:rsidRPr="007C7DD1">
              <w:rPr>
                <w:rFonts w:asciiTheme="majorHAnsi" w:hAnsiTheme="majorHAnsi"/>
              </w:rPr>
              <w:t xml:space="preserve">External expertise and services were acquired in this reporting period  </w:t>
            </w:r>
          </w:p>
        </w:tc>
        <w:tc>
          <w:tcPr>
            <w:tcW w:w="1420" w:type="dxa"/>
            <w:shd w:val="clear" w:color="auto" w:fill="auto"/>
            <w:vAlign w:val="center"/>
          </w:tcPr>
          <w:p w:rsidR="007C7DD1" w:rsidRPr="007C7DD1" w:rsidRDefault="007C7DD1" w:rsidP="00BD6CFB">
            <w:pPr>
              <w:spacing w:before="60" w:after="6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r w:rsidRPr="007C7DD1">
              <w:rPr>
                <w:rFonts w:asciiTheme="majorHAnsi" w:hAnsiTheme="majorHAnsi" w:cs="Arial"/>
              </w:rPr>
              <w:t xml:space="preserve"> Yes</w:t>
            </w:r>
          </w:p>
        </w:tc>
        <w:tc>
          <w:tcPr>
            <w:tcW w:w="1134" w:type="dxa"/>
            <w:shd w:val="clear" w:color="auto" w:fill="auto"/>
            <w:vAlign w:val="center"/>
          </w:tcPr>
          <w:p w:rsidR="007C7DD1" w:rsidRPr="007C7DD1" w:rsidRDefault="007C7DD1" w:rsidP="00BD6CFB">
            <w:pPr>
              <w:spacing w:before="60" w:after="6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r w:rsidRPr="007C7DD1">
              <w:rPr>
                <w:rFonts w:asciiTheme="majorHAnsi" w:hAnsiTheme="majorHAnsi" w:cs="Arial"/>
              </w:rPr>
              <w:t xml:space="preserve"> No</w:t>
            </w:r>
          </w:p>
        </w:tc>
      </w:tr>
      <w:tr w:rsidR="00226016" w:rsidRPr="007C7DD1" w:rsidTr="00517D8B">
        <w:tc>
          <w:tcPr>
            <w:tcW w:w="6802" w:type="dxa"/>
            <w:shd w:val="clear" w:color="auto" w:fill="C6D9F1" w:themeFill="text2" w:themeFillTint="33"/>
            <w:vAlign w:val="center"/>
          </w:tcPr>
          <w:p w:rsidR="007C7DD1" w:rsidRPr="007C7DD1" w:rsidRDefault="007C7DD1" w:rsidP="00A6441C">
            <w:pPr>
              <w:spacing w:before="60" w:after="60"/>
              <w:jc w:val="right"/>
              <w:rPr>
                <w:rFonts w:asciiTheme="majorHAnsi" w:hAnsiTheme="majorHAnsi"/>
              </w:rPr>
            </w:pPr>
            <w:r w:rsidRPr="007C7DD1">
              <w:rPr>
                <w:rFonts w:asciiTheme="majorHAnsi" w:hAnsiTheme="majorHAnsi"/>
              </w:rPr>
              <w:t xml:space="preserve">(if yes) Refer to </w:t>
            </w:r>
            <w:r w:rsidR="00A6441C">
              <w:rPr>
                <w:rFonts w:asciiTheme="majorHAnsi" w:hAnsiTheme="majorHAnsi"/>
              </w:rPr>
              <w:t>checklist</w:t>
            </w:r>
            <w:r w:rsidRPr="007C7DD1">
              <w:rPr>
                <w:rFonts w:asciiTheme="majorHAnsi" w:hAnsiTheme="majorHAnsi"/>
              </w:rPr>
              <w:t xml:space="preserve"> for verifying public procurements </w:t>
            </w:r>
          </w:p>
        </w:tc>
        <w:tc>
          <w:tcPr>
            <w:tcW w:w="2554" w:type="dxa"/>
            <w:gridSpan w:val="2"/>
            <w:shd w:val="clear" w:color="auto" w:fill="auto"/>
            <w:vAlign w:val="center"/>
          </w:tcPr>
          <w:p w:rsidR="007C7DD1" w:rsidRPr="007C7DD1" w:rsidRDefault="007C7DD1" w:rsidP="00BD6CFB">
            <w:pPr>
              <w:spacing w:before="60" w:after="60"/>
              <w:jc w:val="center"/>
              <w:rPr>
                <w:rFonts w:asciiTheme="majorHAnsi" w:hAnsiTheme="majorHAnsi"/>
                <w:i/>
              </w:rPr>
            </w:pPr>
          </w:p>
        </w:tc>
      </w:tr>
    </w:tbl>
    <w:p w:rsidR="007C7DD1" w:rsidRPr="007C7DD1" w:rsidRDefault="007C7DD1" w:rsidP="007C7DD1">
      <w:pPr>
        <w:pStyle w:val="Subheading"/>
        <w:numPr>
          <w:ilvl w:val="0"/>
          <w:numId w:val="0"/>
        </w:numPr>
        <w:spacing w:before="0" w:after="0"/>
        <w:rPr>
          <w:rFonts w:asciiTheme="majorHAnsi" w:hAnsiTheme="majorHAnsi"/>
          <w:color w:val="17365D" w:themeColor="text2" w:themeShade="BF"/>
          <w:sz w:val="22"/>
          <w:szCs w:val="22"/>
        </w:rPr>
      </w:pPr>
    </w:p>
    <w:tbl>
      <w:tblPr>
        <w:tblW w:w="9356" w:type="dxa"/>
        <w:tblInd w:w="108" w:type="dxa"/>
        <w:tblBorders>
          <w:top w:val="single" w:sz="4" w:space="0" w:color="548DD4" w:themeColor="text2" w:themeTint="99"/>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567"/>
        <w:gridCol w:w="993"/>
        <w:gridCol w:w="613"/>
        <w:gridCol w:w="3214"/>
      </w:tblGrid>
      <w:tr w:rsidR="00226016" w:rsidRPr="007C7DD1" w:rsidTr="00517D8B">
        <w:tc>
          <w:tcPr>
            <w:tcW w:w="3969" w:type="dxa"/>
            <w:vMerge w:val="restar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BD6CFB">
            <w:pPr>
              <w:spacing w:before="40" w:after="0"/>
              <w:rPr>
                <w:rFonts w:asciiTheme="majorHAnsi" w:hAnsiTheme="majorHAnsi"/>
                <w:b/>
              </w:rPr>
            </w:pPr>
            <w:r w:rsidRPr="007C7DD1">
              <w:rPr>
                <w:rFonts w:asciiTheme="majorHAnsi" w:hAnsiTheme="majorHAnsi"/>
                <w:b/>
              </w:rPr>
              <w:t xml:space="preserve">Criteria – Real Costs </w:t>
            </w:r>
          </w:p>
          <w:p w:rsidR="007C7DD1" w:rsidRPr="007C7DD1" w:rsidRDefault="007C7DD1" w:rsidP="00B171CC">
            <w:pPr>
              <w:spacing w:after="0"/>
              <w:jc w:val="both"/>
              <w:rPr>
                <w:rFonts w:asciiTheme="majorHAnsi" w:hAnsiTheme="majorHAnsi"/>
              </w:rPr>
            </w:pPr>
            <w:r w:rsidRPr="007C7DD1">
              <w:rPr>
                <w:rFonts w:asciiTheme="majorHAnsi" w:hAnsiTheme="majorHAnsi"/>
              </w:rPr>
              <w:t>[</w:t>
            </w:r>
            <w:r w:rsidR="00D12BD3">
              <w:rPr>
                <w:rFonts w:asciiTheme="majorHAnsi" w:hAnsiTheme="majorHAnsi"/>
              </w:rPr>
              <w:t>in accordance with</w:t>
            </w:r>
            <w:r w:rsidRPr="007C7DD1">
              <w:rPr>
                <w:rFonts w:asciiTheme="majorHAnsi" w:hAnsiTheme="majorHAnsi"/>
              </w:rPr>
              <w:t xml:space="preserve"> Art 67(a) of Reg. (EU) No 1303/2013] and Art (6) of Delegated Reg. (EU) No 481/2014]</w:t>
            </w:r>
          </w:p>
        </w:tc>
        <w:tc>
          <w:tcPr>
            <w:tcW w:w="2173"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b/>
              </w:rPr>
              <w:t>Accepted</w:t>
            </w:r>
          </w:p>
        </w:tc>
        <w:tc>
          <w:tcPr>
            <w:tcW w:w="3214" w:type="dxa"/>
            <w:vMerge w:val="restar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BD6CFB">
            <w:pPr>
              <w:spacing w:after="60"/>
              <w:jc w:val="center"/>
              <w:rPr>
                <w:rFonts w:asciiTheme="majorHAnsi" w:hAnsiTheme="majorHAnsi"/>
                <w:b/>
              </w:rPr>
            </w:pPr>
            <w:r w:rsidRPr="007C7DD1">
              <w:rPr>
                <w:rFonts w:asciiTheme="majorHAnsi" w:hAnsiTheme="majorHAnsi"/>
                <w:b/>
              </w:rPr>
              <w:t>Comments</w:t>
            </w:r>
          </w:p>
        </w:tc>
      </w:tr>
      <w:tr w:rsidR="00226016" w:rsidRPr="007C7DD1" w:rsidTr="00517D8B">
        <w:tc>
          <w:tcPr>
            <w:tcW w:w="3969"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90C6"/>
          </w:tcPr>
          <w:p w:rsidR="007C7DD1" w:rsidRPr="007C7DD1" w:rsidRDefault="007C7DD1" w:rsidP="00BD6CFB">
            <w:pPr>
              <w:spacing w:after="60"/>
              <w:rPr>
                <w:rFonts w:asciiTheme="majorHAnsi" w:hAnsiTheme="majorHAnsi"/>
                <w:b/>
              </w:rPr>
            </w:pP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b/>
              </w:rPr>
              <w:t>Yes</w:t>
            </w:r>
          </w:p>
        </w:tc>
        <w:tc>
          <w:tcPr>
            <w:tcW w:w="99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A85EBC">
            <w:pPr>
              <w:spacing w:before="20" w:after="20"/>
              <w:jc w:val="center"/>
              <w:rPr>
                <w:rFonts w:asciiTheme="majorHAnsi" w:hAnsiTheme="majorHAnsi"/>
                <w:b/>
              </w:rPr>
            </w:pPr>
            <w:r w:rsidRPr="007C7DD1">
              <w:rPr>
                <w:rFonts w:asciiTheme="majorHAnsi" w:hAnsiTheme="majorHAnsi"/>
                <w:b/>
              </w:rPr>
              <w:t>No</w:t>
            </w:r>
          </w:p>
        </w:tc>
        <w:tc>
          <w:tcPr>
            <w:tcW w:w="61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proofErr w:type="spellStart"/>
            <w:r w:rsidRPr="007C7DD1">
              <w:rPr>
                <w:rFonts w:asciiTheme="majorHAnsi" w:hAnsiTheme="majorHAnsi"/>
                <w:b/>
              </w:rPr>
              <w:t>n.a</w:t>
            </w:r>
            <w:proofErr w:type="spellEnd"/>
            <w:r w:rsidRPr="007C7DD1">
              <w:rPr>
                <w:rFonts w:asciiTheme="majorHAnsi" w:hAnsiTheme="majorHAnsi"/>
                <w:b/>
              </w:rPr>
              <w:t>.</w:t>
            </w:r>
          </w:p>
        </w:tc>
        <w:tc>
          <w:tcPr>
            <w:tcW w:w="3214"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90C6"/>
            <w:vAlign w:val="center"/>
          </w:tcPr>
          <w:p w:rsidR="007C7DD1" w:rsidRPr="007C7DD1" w:rsidRDefault="007C7DD1" w:rsidP="00BD6CFB">
            <w:pPr>
              <w:spacing w:after="60"/>
              <w:jc w:val="center"/>
              <w:rPr>
                <w:rFonts w:asciiTheme="majorHAnsi" w:hAnsiTheme="majorHAnsi"/>
                <w:b/>
              </w:rPr>
            </w:pPr>
          </w:p>
        </w:tc>
      </w:tr>
      <w:tr w:rsidR="00226016"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7C7DD1" w:rsidRDefault="00832FA3"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832FA3">
              <w:rPr>
                <w:rFonts w:asciiTheme="majorHAnsi" w:eastAsia="Calibri" w:hAnsiTheme="majorHAnsi"/>
                <w:color w:val="17365D"/>
                <w:sz w:val="22"/>
                <w:szCs w:val="22"/>
                <w:lang w:val="en-GB"/>
              </w:rPr>
              <w:t xml:space="preserve">Project partner </w:t>
            </w:r>
            <w:r>
              <w:rPr>
                <w:rFonts w:asciiTheme="majorHAnsi" w:eastAsia="Calibri" w:hAnsiTheme="majorHAnsi"/>
                <w:color w:val="17365D"/>
                <w:sz w:val="22"/>
                <w:szCs w:val="22"/>
                <w:lang w:val="en-GB"/>
              </w:rPr>
              <w:t>is not</w:t>
            </w:r>
            <w:r w:rsidRPr="00832FA3">
              <w:rPr>
                <w:rFonts w:asciiTheme="majorHAnsi" w:eastAsia="Calibri" w:hAnsiTheme="majorHAnsi"/>
                <w:color w:val="17365D"/>
                <w:sz w:val="22"/>
                <w:szCs w:val="22"/>
                <w:lang w:val="en-GB"/>
              </w:rPr>
              <w:t xml:space="preserve"> contracted </w:t>
            </w:r>
            <w:r w:rsidR="00DA6256">
              <w:rPr>
                <w:rFonts w:asciiTheme="majorHAnsi" w:eastAsia="Calibri" w:hAnsiTheme="majorHAnsi"/>
                <w:color w:val="17365D"/>
                <w:sz w:val="22"/>
                <w:szCs w:val="22"/>
                <w:lang w:val="en-GB"/>
              </w:rPr>
              <w:t xml:space="preserve">with </w:t>
            </w:r>
            <w:r w:rsidRPr="00832FA3">
              <w:rPr>
                <w:rFonts w:asciiTheme="majorHAnsi" w:eastAsia="Calibri" w:hAnsiTheme="majorHAnsi"/>
                <w:color w:val="17365D"/>
                <w:sz w:val="22"/>
                <w:szCs w:val="22"/>
                <w:lang w:val="en-GB"/>
              </w:rPr>
              <w:t xml:space="preserve">another project partner </w:t>
            </w:r>
            <w:r>
              <w:rPr>
                <w:rFonts w:asciiTheme="majorHAnsi" w:eastAsia="Calibri" w:hAnsiTheme="majorHAnsi"/>
                <w:color w:val="17365D"/>
                <w:sz w:val="22"/>
                <w:szCs w:val="22"/>
                <w:lang w:val="en-GB"/>
              </w:rPr>
              <w:t xml:space="preserve">and its employees </w:t>
            </w:r>
            <w:r w:rsidRPr="00832FA3">
              <w:rPr>
                <w:rFonts w:asciiTheme="majorHAnsi" w:eastAsia="Calibri" w:hAnsiTheme="majorHAnsi"/>
                <w:color w:val="17365D"/>
                <w:sz w:val="22"/>
                <w:szCs w:val="22"/>
                <w:lang w:val="en-GB"/>
              </w:rPr>
              <w:t>as an external expert or a subcontractor</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99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1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214"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7C7DD1" w:rsidRPr="007C7DD1" w:rsidRDefault="007C7DD1" w:rsidP="0054430C">
            <w:pPr>
              <w:pStyle w:val="Akapitzlist"/>
              <w:spacing w:before="60" w:after="40"/>
              <w:ind w:left="13"/>
              <w:contextualSpacing w:val="0"/>
              <w:jc w:val="both"/>
              <w:rPr>
                <w:rFonts w:asciiTheme="majorHAnsi" w:hAnsiTheme="majorHAnsi"/>
                <w:color w:val="17365D" w:themeColor="text2" w:themeShade="BF"/>
                <w:sz w:val="22"/>
                <w:szCs w:val="22"/>
                <w:lang w:val="en-GB"/>
              </w:rPr>
            </w:pPr>
            <w:proofErr w:type="gramStart"/>
            <w:r w:rsidRPr="008659D0">
              <w:rPr>
                <w:rFonts w:asciiTheme="majorHAnsi" w:eastAsia="Cambria" w:hAnsiTheme="majorHAnsi"/>
                <w:i/>
                <w:color w:val="17365D" w:themeColor="text2" w:themeShade="BF"/>
                <w:sz w:val="22"/>
                <w:szCs w:val="22"/>
                <w:lang w:val="en-GB" w:eastAsia="en-US"/>
              </w:rPr>
              <w:t>e.g</w:t>
            </w:r>
            <w:proofErr w:type="gramEnd"/>
            <w:r w:rsidRPr="008659D0">
              <w:rPr>
                <w:rFonts w:asciiTheme="majorHAnsi" w:eastAsia="Cambria" w:hAnsiTheme="majorHAnsi"/>
                <w:i/>
                <w:color w:val="17365D" w:themeColor="text2" w:themeShade="BF"/>
                <w:sz w:val="22"/>
                <w:szCs w:val="22"/>
                <w:lang w:val="en-GB" w:eastAsia="en-US"/>
              </w:rPr>
              <w:t xml:space="preserve">. Interview the project partner to verify that external expert or service providers are not </w:t>
            </w:r>
            <w:r w:rsidR="00DA6256" w:rsidRPr="008659D0">
              <w:rPr>
                <w:rFonts w:asciiTheme="majorHAnsi" w:eastAsia="Cambria" w:hAnsiTheme="majorHAnsi"/>
                <w:i/>
                <w:color w:val="17365D" w:themeColor="text2" w:themeShade="BF"/>
                <w:sz w:val="22"/>
                <w:szCs w:val="22"/>
                <w:lang w:val="en-GB" w:eastAsia="en-US"/>
              </w:rPr>
              <w:t xml:space="preserve">any of the project partners or </w:t>
            </w:r>
            <w:r w:rsidRPr="008659D0">
              <w:rPr>
                <w:rFonts w:asciiTheme="majorHAnsi" w:eastAsia="Cambria" w:hAnsiTheme="majorHAnsi"/>
                <w:i/>
                <w:color w:val="17365D" w:themeColor="text2" w:themeShade="BF"/>
                <w:sz w:val="22"/>
                <w:szCs w:val="22"/>
                <w:lang w:val="en-GB" w:eastAsia="en-US"/>
              </w:rPr>
              <w:t>employees of</w:t>
            </w:r>
            <w:r w:rsidR="00DA6256" w:rsidRPr="008659D0">
              <w:rPr>
                <w:rFonts w:asciiTheme="majorHAnsi" w:eastAsia="Cambria" w:hAnsiTheme="majorHAnsi"/>
                <w:i/>
                <w:color w:val="17365D" w:themeColor="text2" w:themeShade="BF"/>
                <w:sz w:val="22"/>
                <w:szCs w:val="22"/>
                <w:lang w:val="en-GB" w:eastAsia="en-US"/>
              </w:rPr>
              <w:t xml:space="preserve"> any</w:t>
            </w:r>
            <w:r w:rsidRPr="008659D0">
              <w:rPr>
                <w:rFonts w:asciiTheme="majorHAnsi" w:eastAsia="Cambria" w:hAnsiTheme="majorHAnsi"/>
                <w:i/>
                <w:color w:val="17365D" w:themeColor="text2" w:themeShade="BF"/>
                <w:sz w:val="22"/>
                <w:szCs w:val="22"/>
                <w:lang w:val="en-GB" w:eastAsia="en-US"/>
              </w:rPr>
              <w:t xml:space="preserve">  project partners.</w:t>
            </w:r>
            <w:r w:rsidRPr="007C7DD1">
              <w:rPr>
                <w:rFonts w:asciiTheme="majorHAnsi" w:eastAsia="Cambria" w:hAnsiTheme="majorHAnsi"/>
                <w:i/>
                <w:color w:val="17365D" w:themeColor="text2" w:themeShade="BF"/>
                <w:sz w:val="22"/>
                <w:szCs w:val="22"/>
                <w:lang w:val="en-GB" w:eastAsia="en-US"/>
              </w:rPr>
              <w:t xml:space="preserve"> </w:t>
            </w:r>
          </w:p>
        </w:tc>
      </w:tr>
      <w:tr w:rsidR="00226016"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7C7DD1" w:rsidRDefault="007C7DD1"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 xml:space="preserve">The types of costs listed under the budget line are eligible according to EU and programme rules. </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99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1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214"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7C7DD1" w:rsidRPr="007C7DD1" w:rsidRDefault="007C7DD1" w:rsidP="00B171CC">
            <w:pPr>
              <w:pStyle w:val="Akapitzlist"/>
              <w:spacing w:before="60" w:after="40"/>
              <w:ind w:left="0"/>
              <w:contextualSpacing w:val="0"/>
              <w:jc w:val="both"/>
              <w:rPr>
                <w:rFonts w:asciiTheme="majorHAnsi" w:eastAsia="Cambria" w:hAnsiTheme="majorHAnsi"/>
                <w:i/>
                <w:color w:val="17365D" w:themeColor="text2" w:themeShade="BF"/>
                <w:sz w:val="22"/>
                <w:szCs w:val="22"/>
                <w:lang w:val="en-GB" w:eastAsia="en-US"/>
              </w:rPr>
            </w:pPr>
            <w:proofErr w:type="gramStart"/>
            <w:r w:rsidRPr="007C7DD1">
              <w:rPr>
                <w:rFonts w:asciiTheme="majorHAnsi" w:hAnsiTheme="majorHAnsi"/>
                <w:i/>
                <w:color w:val="17365D" w:themeColor="text2" w:themeShade="BF"/>
                <w:sz w:val="22"/>
                <w:szCs w:val="22"/>
                <w:lang w:val="en-GB"/>
              </w:rPr>
              <w:t>e.g</w:t>
            </w:r>
            <w:proofErr w:type="gramEnd"/>
            <w:r w:rsidRPr="007C7DD1">
              <w:rPr>
                <w:rFonts w:asciiTheme="majorHAnsi" w:hAnsiTheme="majorHAnsi"/>
                <w:i/>
                <w:color w:val="17365D" w:themeColor="text2" w:themeShade="BF"/>
                <w:sz w:val="22"/>
                <w:szCs w:val="22"/>
                <w:lang w:val="en-GB"/>
              </w:rPr>
              <w:t xml:space="preserve">. </w:t>
            </w:r>
            <w:r w:rsidR="003B2392">
              <w:rPr>
                <w:rFonts w:asciiTheme="majorHAnsi" w:hAnsiTheme="majorHAnsi"/>
                <w:i/>
                <w:color w:val="17365D" w:themeColor="text2" w:themeShade="BF"/>
                <w:sz w:val="22"/>
                <w:szCs w:val="22"/>
                <w:lang w:val="en-GB"/>
              </w:rPr>
              <w:t>Verify</w:t>
            </w:r>
            <w:r w:rsidRPr="007C7DD1">
              <w:rPr>
                <w:rFonts w:asciiTheme="majorHAnsi" w:hAnsiTheme="majorHAnsi"/>
                <w:i/>
                <w:color w:val="17365D" w:themeColor="text2" w:themeShade="BF"/>
                <w:sz w:val="22"/>
                <w:szCs w:val="22"/>
                <w:lang w:val="en-GB"/>
              </w:rPr>
              <w:t xml:space="preserve"> that the types of costs listed under the budget line are eligible are eligible according to Art 6 of Delegated Reg. (EU) No 481/2014.</w:t>
            </w:r>
          </w:p>
        </w:tc>
      </w:tr>
      <w:tr w:rsidR="00226016"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7C7DD1" w:rsidRDefault="007C7DD1" w:rsidP="0054430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Invoices or documents of equivalent probative value are in line with the contract(s) – or where applicable- with the selected offer</w:t>
            </w:r>
            <w:r w:rsidR="0054430C">
              <w:rPr>
                <w:rFonts w:asciiTheme="majorHAnsi" w:hAnsiTheme="majorHAnsi"/>
                <w:color w:val="17365D" w:themeColor="text2" w:themeShade="BF"/>
                <w:sz w:val="22"/>
                <w:szCs w:val="22"/>
                <w:lang w:val="en-GB"/>
              </w:rPr>
              <w:t>.</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CD7161">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99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CD7161">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1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CD7161">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214"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7C7DD1" w:rsidRPr="007C7DD1" w:rsidRDefault="007C7DD1" w:rsidP="003B2392">
            <w:pPr>
              <w:pStyle w:val="Akapitzlist"/>
              <w:spacing w:before="60" w:after="40"/>
              <w:ind w:left="0"/>
              <w:contextualSpacing w:val="0"/>
              <w:jc w:val="both"/>
              <w:rPr>
                <w:rFonts w:asciiTheme="majorHAnsi" w:hAnsiTheme="majorHAnsi"/>
                <w:color w:val="17365D" w:themeColor="text2" w:themeShade="BF"/>
                <w:sz w:val="22"/>
                <w:szCs w:val="22"/>
                <w:lang w:val="en-GB"/>
              </w:rPr>
            </w:pPr>
            <w:proofErr w:type="gramStart"/>
            <w:r w:rsidRPr="007C7DD1">
              <w:rPr>
                <w:rFonts w:asciiTheme="majorHAnsi" w:hAnsiTheme="majorHAnsi"/>
                <w:i/>
                <w:color w:val="17365D" w:themeColor="text2" w:themeShade="BF"/>
                <w:sz w:val="22"/>
                <w:szCs w:val="22"/>
                <w:lang w:val="en-GB"/>
              </w:rPr>
              <w:t>e.g</w:t>
            </w:r>
            <w:proofErr w:type="gramEnd"/>
            <w:r w:rsidRPr="007C7DD1">
              <w:rPr>
                <w:rFonts w:asciiTheme="majorHAnsi" w:hAnsiTheme="majorHAnsi"/>
                <w:i/>
                <w:color w:val="17365D" w:themeColor="text2" w:themeShade="BF"/>
                <w:sz w:val="22"/>
                <w:szCs w:val="22"/>
                <w:lang w:val="en-GB"/>
              </w:rPr>
              <w:t xml:space="preserve">. </w:t>
            </w:r>
            <w:r w:rsidR="003B2392">
              <w:rPr>
                <w:rFonts w:asciiTheme="majorHAnsi" w:hAnsiTheme="majorHAnsi"/>
                <w:i/>
                <w:color w:val="17365D" w:themeColor="text2" w:themeShade="BF"/>
                <w:sz w:val="22"/>
                <w:szCs w:val="22"/>
                <w:lang w:val="en-GB"/>
              </w:rPr>
              <w:t>Verify that i</w:t>
            </w:r>
            <w:r w:rsidRPr="007C7DD1">
              <w:rPr>
                <w:rFonts w:asciiTheme="majorHAnsi" w:hAnsiTheme="majorHAnsi"/>
                <w:i/>
                <w:color w:val="17365D" w:themeColor="text2" w:themeShade="BF"/>
                <w:sz w:val="22"/>
                <w:szCs w:val="22"/>
                <w:lang w:val="en-GB"/>
              </w:rPr>
              <w:t xml:space="preserve">nspected invoices and documents of equivalent probative value to verify that they are </w:t>
            </w:r>
            <w:r w:rsidRPr="007C7DD1">
              <w:rPr>
                <w:rFonts w:asciiTheme="majorHAnsi" w:eastAsia="Cambria" w:hAnsiTheme="majorHAnsi"/>
                <w:i/>
                <w:color w:val="17365D" w:themeColor="text2" w:themeShade="BF"/>
                <w:sz w:val="22"/>
                <w:szCs w:val="22"/>
                <w:lang w:val="en-GB" w:eastAsia="en-US"/>
              </w:rPr>
              <w:t xml:space="preserve">in </w:t>
            </w:r>
            <w:r w:rsidRPr="007C7DD1">
              <w:rPr>
                <w:rFonts w:asciiTheme="majorHAnsi" w:eastAsia="Cambria" w:hAnsiTheme="majorHAnsi"/>
                <w:i/>
                <w:color w:val="17365D" w:themeColor="text2" w:themeShade="BF"/>
                <w:sz w:val="22"/>
                <w:szCs w:val="22"/>
                <w:lang w:val="en-GB" w:eastAsia="en-US"/>
              </w:rPr>
              <w:lastRenderedPageBreak/>
              <w:t>accordance with the contract(s).</w:t>
            </w:r>
          </w:p>
        </w:tc>
      </w:tr>
      <w:tr w:rsidR="00226016"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7C7DD1" w:rsidRDefault="007C7DD1"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lastRenderedPageBreak/>
              <w:t>Proof of payment (bank statement) is available</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CD7161">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99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CD7161">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1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CD7161">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214"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7C7DD1" w:rsidRPr="007C7DD1" w:rsidRDefault="007C7DD1" w:rsidP="00B171CC">
            <w:pPr>
              <w:pStyle w:val="Akapitzlist"/>
              <w:spacing w:before="60" w:after="40"/>
              <w:ind w:left="0"/>
              <w:contextualSpacing w:val="0"/>
              <w:jc w:val="both"/>
              <w:rPr>
                <w:rFonts w:asciiTheme="majorHAnsi" w:hAnsiTheme="majorHAnsi"/>
                <w:i/>
                <w:color w:val="17365D" w:themeColor="text2" w:themeShade="BF"/>
                <w:sz w:val="22"/>
                <w:szCs w:val="22"/>
                <w:lang w:val="en-GB"/>
              </w:rPr>
            </w:pPr>
          </w:p>
        </w:tc>
      </w:tr>
      <w:tr w:rsidR="00226016"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7C7DD1" w:rsidRDefault="007C7DD1" w:rsidP="00B171CC">
            <w:pPr>
              <w:pStyle w:val="Akapitzlist"/>
              <w:spacing w:before="40" w:after="40"/>
              <w:ind w:left="0"/>
              <w:contextualSpacing w:val="0"/>
              <w:jc w:val="both"/>
              <w:rPr>
                <w:rFonts w:asciiTheme="majorHAnsi" w:hAnsiTheme="majorHAnsi"/>
                <w:b/>
                <w:i/>
                <w:color w:val="17365D" w:themeColor="text2" w:themeShade="BF"/>
                <w:sz w:val="22"/>
                <w:szCs w:val="22"/>
                <w:lang w:val="en-GB"/>
              </w:rPr>
            </w:pPr>
            <w:r w:rsidRPr="007C7DD1">
              <w:rPr>
                <w:rFonts w:asciiTheme="majorHAnsi" w:hAnsiTheme="majorHAnsi"/>
                <w:b/>
                <w:i/>
                <w:color w:val="17365D" w:themeColor="text2" w:themeShade="BF"/>
                <w:sz w:val="22"/>
                <w:szCs w:val="22"/>
                <w:lang w:val="en-GB"/>
              </w:rPr>
              <w:t xml:space="preserve">(In case of experts or services that are NOT exclusively used for the project) </w:t>
            </w:r>
          </w:p>
          <w:p w:rsidR="007C7DD1" w:rsidRPr="007C7DD1" w:rsidRDefault="007C7DD1"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 xml:space="preserve">The share allocated to the project is plausible, i.e. calculated according to a fair, equitable and verifiable method. </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CD7161">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99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CD7161">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1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CD7161">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214"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7C7DD1" w:rsidRPr="007C7DD1" w:rsidRDefault="007C7DD1" w:rsidP="00B171CC">
            <w:pPr>
              <w:pStyle w:val="Akapitzlist"/>
              <w:spacing w:before="60" w:after="40"/>
              <w:ind w:left="0"/>
              <w:contextualSpacing w:val="0"/>
              <w:jc w:val="both"/>
              <w:rPr>
                <w:rFonts w:asciiTheme="majorHAnsi" w:hAnsiTheme="majorHAnsi"/>
                <w:color w:val="17365D" w:themeColor="text2" w:themeShade="BF"/>
                <w:sz w:val="22"/>
                <w:szCs w:val="22"/>
                <w:lang w:val="en-GB"/>
              </w:rPr>
            </w:pPr>
            <w:proofErr w:type="gramStart"/>
            <w:r w:rsidRPr="007C7DD1">
              <w:rPr>
                <w:rFonts w:asciiTheme="majorHAnsi" w:eastAsia="Cambria" w:hAnsiTheme="majorHAnsi"/>
                <w:i/>
                <w:color w:val="17365D" w:themeColor="text2" w:themeShade="BF"/>
                <w:sz w:val="22"/>
                <w:szCs w:val="22"/>
                <w:lang w:val="en-GB" w:eastAsia="en-US"/>
              </w:rPr>
              <w:t>e.g</w:t>
            </w:r>
            <w:proofErr w:type="gramEnd"/>
            <w:r w:rsidRPr="007C7DD1">
              <w:rPr>
                <w:rFonts w:asciiTheme="majorHAnsi" w:eastAsia="Cambria" w:hAnsiTheme="majorHAnsi"/>
                <w:i/>
                <w:color w:val="17365D" w:themeColor="text2" w:themeShade="BF"/>
                <w:sz w:val="22"/>
                <w:szCs w:val="22"/>
                <w:lang w:val="en-GB" w:eastAsia="en-US"/>
              </w:rPr>
              <w:t xml:space="preserve">. </w:t>
            </w:r>
            <w:r w:rsidR="003B2392">
              <w:rPr>
                <w:rFonts w:asciiTheme="majorHAnsi" w:eastAsia="Cambria" w:hAnsiTheme="majorHAnsi"/>
                <w:i/>
                <w:color w:val="17365D" w:themeColor="text2" w:themeShade="BF"/>
                <w:sz w:val="22"/>
                <w:szCs w:val="22"/>
                <w:lang w:val="en-GB" w:eastAsia="en-US"/>
              </w:rPr>
              <w:t>Verify</w:t>
            </w:r>
            <w:r w:rsidRPr="007C7DD1">
              <w:rPr>
                <w:rFonts w:asciiTheme="majorHAnsi" w:eastAsia="Cambria" w:hAnsiTheme="majorHAnsi"/>
                <w:i/>
                <w:color w:val="17365D" w:themeColor="text2" w:themeShade="BF"/>
                <w:sz w:val="22"/>
                <w:szCs w:val="22"/>
                <w:lang w:val="en-GB" w:eastAsia="en-US"/>
              </w:rPr>
              <w:t xml:space="preserve"> that only a share of the expenditure is allocated to the project and that this share is calculated according to a fair, equitable and verifiable method. </w:t>
            </w:r>
          </w:p>
        </w:tc>
      </w:tr>
      <w:tr w:rsidR="00226016"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7C7DD1" w:rsidRDefault="007C7DD1"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 xml:space="preserve">Deliverables or other evidence of the work carried out by the </w:t>
            </w:r>
            <w:r w:rsidR="0054430C">
              <w:rPr>
                <w:rFonts w:asciiTheme="majorHAnsi" w:hAnsiTheme="majorHAnsi"/>
                <w:color w:val="17365D" w:themeColor="text2" w:themeShade="BF"/>
                <w:sz w:val="22"/>
                <w:szCs w:val="22"/>
                <w:lang w:val="en-GB"/>
              </w:rPr>
              <w:t xml:space="preserve">service </w:t>
            </w:r>
            <w:r w:rsidRPr="007C7DD1">
              <w:rPr>
                <w:rFonts w:asciiTheme="majorHAnsi" w:hAnsiTheme="majorHAnsi"/>
                <w:color w:val="17365D" w:themeColor="text2" w:themeShade="BF"/>
                <w:sz w:val="22"/>
                <w:szCs w:val="22"/>
                <w:lang w:val="en-GB"/>
              </w:rPr>
              <w:t xml:space="preserve">provider </w:t>
            </w:r>
            <w:proofErr w:type="gramStart"/>
            <w:r w:rsidRPr="007C7DD1">
              <w:rPr>
                <w:rFonts w:asciiTheme="majorHAnsi" w:hAnsiTheme="majorHAnsi"/>
                <w:color w:val="17365D" w:themeColor="text2" w:themeShade="BF"/>
                <w:sz w:val="22"/>
                <w:szCs w:val="22"/>
                <w:lang w:val="en-GB"/>
              </w:rPr>
              <w:t>are</w:t>
            </w:r>
            <w:proofErr w:type="gramEnd"/>
            <w:r w:rsidRPr="007C7DD1">
              <w:rPr>
                <w:rFonts w:asciiTheme="majorHAnsi" w:hAnsiTheme="majorHAnsi"/>
                <w:color w:val="17365D" w:themeColor="text2" w:themeShade="BF"/>
                <w:sz w:val="22"/>
                <w:szCs w:val="22"/>
                <w:lang w:val="en-GB"/>
              </w:rPr>
              <w:t xml:space="preserve"> available.</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CD7161">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99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CD7161">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1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CD7161">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214"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7C7DD1" w:rsidRPr="007C7DD1" w:rsidRDefault="007C7DD1" w:rsidP="003B2392">
            <w:pPr>
              <w:pStyle w:val="Akapitzlist"/>
              <w:spacing w:before="6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i/>
                <w:color w:val="17365D" w:themeColor="text2" w:themeShade="BF"/>
                <w:sz w:val="22"/>
                <w:szCs w:val="22"/>
                <w:lang w:val="en-GB"/>
              </w:rPr>
              <w:t xml:space="preserve">e.g. </w:t>
            </w:r>
            <w:r w:rsidR="003B2392">
              <w:rPr>
                <w:rFonts w:asciiTheme="majorHAnsi" w:hAnsiTheme="majorHAnsi"/>
                <w:i/>
                <w:color w:val="17365D" w:themeColor="text2" w:themeShade="BF"/>
                <w:sz w:val="22"/>
                <w:szCs w:val="22"/>
                <w:lang w:val="en-GB"/>
              </w:rPr>
              <w:t>Inspect</w:t>
            </w:r>
            <w:r w:rsidRPr="007C7DD1">
              <w:rPr>
                <w:rFonts w:asciiTheme="majorHAnsi" w:hAnsiTheme="majorHAnsi"/>
                <w:i/>
                <w:color w:val="17365D" w:themeColor="text2" w:themeShade="BF"/>
                <w:sz w:val="22"/>
                <w:szCs w:val="22"/>
                <w:lang w:val="en-GB"/>
              </w:rPr>
              <w:t xml:space="preserve"> delivery notes, verif</w:t>
            </w:r>
            <w:r w:rsidR="003B2392">
              <w:rPr>
                <w:rFonts w:asciiTheme="majorHAnsi" w:hAnsiTheme="majorHAnsi"/>
                <w:i/>
                <w:color w:val="17365D" w:themeColor="text2" w:themeShade="BF"/>
                <w:sz w:val="22"/>
                <w:szCs w:val="22"/>
                <w:lang w:val="en-GB"/>
              </w:rPr>
              <w:t>y</w:t>
            </w:r>
            <w:r w:rsidRPr="007C7DD1">
              <w:rPr>
                <w:rFonts w:asciiTheme="majorHAnsi" w:hAnsiTheme="majorHAnsi"/>
                <w:i/>
                <w:color w:val="17365D" w:themeColor="text2" w:themeShade="BF"/>
                <w:sz w:val="22"/>
                <w:szCs w:val="22"/>
                <w:lang w:val="en-GB"/>
              </w:rPr>
              <w:t xml:space="preserve"> </w:t>
            </w:r>
            <w:r w:rsidR="003B2392">
              <w:rPr>
                <w:rFonts w:asciiTheme="majorHAnsi" w:hAnsiTheme="majorHAnsi"/>
                <w:i/>
                <w:color w:val="17365D" w:themeColor="text2" w:themeShade="BF"/>
                <w:sz w:val="22"/>
                <w:szCs w:val="22"/>
                <w:lang w:val="en-GB"/>
              </w:rPr>
              <w:t xml:space="preserve">the </w:t>
            </w:r>
            <w:r w:rsidRPr="007C7DD1">
              <w:rPr>
                <w:rFonts w:asciiTheme="majorHAnsi" w:hAnsiTheme="majorHAnsi"/>
                <w:i/>
                <w:color w:val="17365D" w:themeColor="text2" w:themeShade="BF"/>
                <w:sz w:val="22"/>
                <w:szCs w:val="22"/>
                <w:lang w:val="en-GB"/>
              </w:rPr>
              <w:t>existence of outputs, etc.</w:t>
            </w:r>
            <w:r w:rsidRPr="007C7DD1">
              <w:rPr>
                <w:rFonts w:asciiTheme="majorHAnsi" w:hAnsiTheme="majorHAnsi"/>
                <w:color w:val="17365D" w:themeColor="text2" w:themeShade="BF"/>
                <w:sz w:val="22"/>
                <w:szCs w:val="22"/>
                <w:lang w:val="en-GB"/>
              </w:rPr>
              <w:t xml:space="preserve"> </w:t>
            </w:r>
          </w:p>
        </w:tc>
      </w:tr>
    </w:tbl>
    <w:p w:rsidR="00866A3F" w:rsidRDefault="00866A3F" w:rsidP="004C7951">
      <w:pPr>
        <w:spacing w:after="120"/>
        <w:jc w:val="both"/>
        <w:rPr>
          <w:rFonts w:asciiTheme="majorHAnsi" w:hAnsiTheme="majorHAnsi" w:cs="Arial"/>
          <w:b/>
        </w:rPr>
      </w:pPr>
    </w:p>
    <w:p w:rsidR="007C7DD1" w:rsidRDefault="00226016" w:rsidP="004C7951">
      <w:pPr>
        <w:spacing w:after="120"/>
        <w:jc w:val="both"/>
        <w:rPr>
          <w:rFonts w:asciiTheme="majorHAnsi" w:hAnsiTheme="majorHAnsi" w:cs="Arial"/>
          <w:b/>
        </w:rPr>
      </w:pPr>
      <w:r w:rsidRPr="004C7951">
        <w:rPr>
          <w:rFonts w:asciiTheme="majorHAnsi" w:hAnsiTheme="majorHAnsi" w:cs="Arial"/>
          <w:b/>
        </w:rPr>
        <w:t>Equipment</w:t>
      </w:r>
    </w:p>
    <w:tbl>
      <w:tblPr>
        <w:tblW w:w="9214" w:type="dxa"/>
        <w:tblInd w:w="10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1E0" w:firstRow="1" w:lastRow="1" w:firstColumn="1" w:lastColumn="1" w:noHBand="0" w:noVBand="0"/>
      </w:tblPr>
      <w:tblGrid>
        <w:gridCol w:w="6802"/>
        <w:gridCol w:w="1278"/>
        <w:gridCol w:w="1134"/>
      </w:tblGrid>
      <w:tr w:rsidR="00077B58" w:rsidRPr="007C7DD1" w:rsidTr="00077B58">
        <w:tc>
          <w:tcPr>
            <w:tcW w:w="6802"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077B58" w:rsidRPr="00077B58" w:rsidRDefault="00077B58" w:rsidP="00077B58">
            <w:pPr>
              <w:spacing w:before="60" w:after="60"/>
              <w:rPr>
                <w:rFonts w:asciiTheme="majorHAnsi" w:hAnsiTheme="majorHAnsi"/>
              </w:rPr>
            </w:pPr>
            <w:r w:rsidRPr="00077B58">
              <w:rPr>
                <w:rFonts w:asciiTheme="majorHAnsi" w:hAnsiTheme="majorHAnsi"/>
              </w:rPr>
              <w:t>Is this section relevant for the current report?</w:t>
            </w:r>
          </w:p>
        </w:tc>
        <w:tc>
          <w:tcPr>
            <w:tcW w:w="1278"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077B58" w:rsidRPr="00077B58" w:rsidRDefault="00077B58" w:rsidP="00077B58">
            <w:pPr>
              <w:spacing w:before="60" w:after="6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r>
              <w:rPr>
                <w:rFonts w:asciiTheme="majorHAnsi" w:hAnsiTheme="majorHAnsi" w:cs="Arial"/>
              </w:rPr>
              <w:t xml:space="preserve"> </w:t>
            </w:r>
            <w:r w:rsidRPr="00077B58">
              <w:rPr>
                <w:rFonts w:asciiTheme="majorHAnsi" w:hAnsiTheme="majorHAnsi" w:cs="Arial"/>
              </w:rPr>
              <w:t xml:space="preserve">Yes  </w:t>
            </w:r>
          </w:p>
        </w:tc>
        <w:tc>
          <w:tcPr>
            <w:tcW w:w="1134"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077B58" w:rsidRPr="00077B58" w:rsidRDefault="00077B58" w:rsidP="00077B58">
            <w:pPr>
              <w:spacing w:before="60" w:after="6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r>
              <w:rPr>
                <w:rFonts w:asciiTheme="majorHAnsi" w:hAnsiTheme="majorHAnsi" w:cs="Arial"/>
              </w:rPr>
              <w:t xml:space="preserve"> </w:t>
            </w:r>
            <w:r w:rsidRPr="00077B58">
              <w:rPr>
                <w:rFonts w:asciiTheme="majorHAnsi" w:hAnsiTheme="majorHAnsi" w:cs="Arial"/>
              </w:rPr>
              <w:t xml:space="preserve">No </w:t>
            </w:r>
          </w:p>
        </w:tc>
      </w:tr>
      <w:tr w:rsidR="00226016" w:rsidRPr="007C7DD1" w:rsidTr="00517D8B">
        <w:tc>
          <w:tcPr>
            <w:tcW w:w="6802" w:type="dxa"/>
            <w:shd w:val="clear" w:color="auto" w:fill="8DB3E2" w:themeFill="text2" w:themeFillTint="66"/>
            <w:vAlign w:val="center"/>
          </w:tcPr>
          <w:p w:rsidR="007C7DD1" w:rsidRPr="007C7DD1" w:rsidRDefault="007C7DD1" w:rsidP="00BD6CFB">
            <w:pPr>
              <w:spacing w:before="60" w:after="60"/>
              <w:rPr>
                <w:rFonts w:asciiTheme="majorHAnsi" w:hAnsiTheme="majorHAnsi"/>
              </w:rPr>
            </w:pPr>
            <w:r w:rsidRPr="007C7DD1">
              <w:rPr>
                <w:rFonts w:asciiTheme="majorHAnsi" w:hAnsiTheme="majorHAnsi"/>
              </w:rPr>
              <w:t xml:space="preserve">New equipment is reported </w:t>
            </w:r>
          </w:p>
        </w:tc>
        <w:tc>
          <w:tcPr>
            <w:tcW w:w="1278" w:type="dxa"/>
            <w:shd w:val="clear" w:color="auto" w:fill="auto"/>
            <w:vAlign w:val="center"/>
          </w:tcPr>
          <w:p w:rsidR="007C7DD1" w:rsidRPr="007C7DD1" w:rsidRDefault="007C7DD1" w:rsidP="00BD6CFB">
            <w:pPr>
              <w:spacing w:before="60" w:after="6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r w:rsidRPr="007C7DD1">
              <w:rPr>
                <w:rFonts w:asciiTheme="majorHAnsi" w:hAnsiTheme="majorHAnsi" w:cs="Arial"/>
              </w:rPr>
              <w:t xml:space="preserve"> Yes</w:t>
            </w:r>
          </w:p>
        </w:tc>
        <w:tc>
          <w:tcPr>
            <w:tcW w:w="1134" w:type="dxa"/>
            <w:shd w:val="clear" w:color="auto" w:fill="auto"/>
            <w:vAlign w:val="center"/>
          </w:tcPr>
          <w:p w:rsidR="007C7DD1" w:rsidRPr="007C7DD1" w:rsidRDefault="007C7DD1" w:rsidP="00BD6CFB">
            <w:pPr>
              <w:spacing w:before="60" w:after="6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r w:rsidRPr="007C7DD1">
              <w:rPr>
                <w:rFonts w:asciiTheme="majorHAnsi" w:hAnsiTheme="majorHAnsi" w:cs="Arial"/>
              </w:rPr>
              <w:t xml:space="preserve"> No</w:t>
            </w:r>
          </w:p>
        </w:tc>
      </w:tr>
      <w:tr w:rsidR="00226016" w:rsidRPr="007C7DD1" w:rsidTr="00517D8B">
        <w:tc>
          <w:tcPr>
            <w:tcW w:w="6802" w:type="dxa"/>
            <w:shd w:val="clear" w:color="auto" w:fill="C6D9F1" w:themeFill="text2" w:themeFillTint="33"/>
            <w:vAlign w:val="center"/>
          </w:tcPr>
          <w:p w:rsidR="007C7DD1" w:rsidRPr="007C7DD1" w:rsidRDefault="007C7DD1" w:rsidP="00A6441C">
            <w:pPr>
              <w:spacing w:before="60" w:after="60"/>
              <w:jc w:val="right"/>
              <w:rPr>
                <w:rFonts w:asciiTheme="majorHAnsi" w:hAnsiTheme="majorHAnsi"/>
              </w:rPr>
            </w:pPr>
            <w:r w:rsidRPr="007C7DD1">
              <w:rPr>
                <w:rFonts w:asciiTheme="majorHAnsi" w:hAnsiTheme="majorHAnsi"/>
              </w:rPr>
              <w:t xml:space="preserve">(if yes) Refer to </w:t>
            </w:r>
            <w:r w:rsidR="00A6441C">
              <w:rPr>
                <w:rFonts w:asciiTheme="majorHAnsi" w:hAnsiTheme="majorHAnsi"/>
              </w:rPr>
              <w:t>checklist</w:t>
            </w:r>
            <w:r w:rsidRPr="007C7DD1">
              <w:rPr>
                <w:rFonts w:asciiTheme="majorHAnsi" w:hAnsiTheme="majorHAnsi"/>
              </w:rPr>
              <w:t xml:space="preserve"> for verifying public procurements </w:t>
            </w:r>
          </w:p>
        </w:tc>
        <w:tc>
          <w:tcPr>
            <w:tcW w:w="2412" w:type="dxa"/>
            <w:gridSpan w:val="2"/>
            <w:shd w:val="clear" w:color="auto" w:fill="auto"/>
            <w:vAlign w:val="center"/>
          </w:tcPr>
          <w:p w:rsidR="007C7DD1" w:rsidRPr="007C7DD1" w:rsidRDefault="007C7DD1" w:rsidP="00BD6CFB">
            <w:pPr>
              <w:spacing w:before="60" w:after="60"/>
              <w:jc w:val="center"/>
              <w:rPr>
                <w:rFonts w:asciiTheme="majorHAnsi" w:hAnsiTheme="majorHAnsi"/>
                <w:i/>
              </w:rPr>
            </w:pPr>
          </w:p>
        </w:tc>
      </w:tr>
    </w:tbl>
    <w:p w:rsidR="007C7DD1" w:rsidRPr="007C7DD1" w:rsidRDefault="007C7DD1" w:rsidP="007C7DD1">
      <w:pPr>
        <w:pStyle w:val="Subheading"/>
        <w:numPr>
          <w:ilvl w:val="0"/>
          <w:numId w:val="0"/>
        </w:numPr>
        <w:spacing w:before="0" w:after="0"/>
        <w:ind w:left="357"/>
        <w:rPr>
          <w:rFonts w:asciiTheme="majorHAnsi" w:hAnsiTheme="majorHAnsi"/>
          <w:color w:val="17365D" w:themeColor="text2" w:themeShade="BF"/>
          <w:sz w:val="22"/>
          <w:szCs w:val="2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567"/>
        <w:gridCol w:w="1039"/>
        <w:gridCol w:w="662"/>
        <w:gridCol w:w="3119"/>
      </w:tblGrid>
      <w:tr w:rsidR="00E7135E" w:rsidRPr="007C7DD1" w:rsidTr="00866A3F">
        <w:tc>
          <w:tcPr>
            <w:tcW w:w="3969" w:type="dxa"/>
            <w:vMerge w:val="restar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BD6CFB">
            <w:pPr>
              <w:spacing w:before="40" w:after="60"/>
              <w:rPr>
                <w:rFonts w:asciiTheme="majorHAnsi" w:hAnsiTheme="majorHAnsi"/>
                <w:b/>
              </w:rPr>
            </w:pPr>
            <w:r w:rsidRPr="007C7DD1">
              <w:rPr>
                <w:rFonts w:asciiTheme="majorHAnsi" w:hAnsiTheme="majorHAnsi"/>
                <w:b/>
              </w:rPr>
              <w:t>Criteria – Real Costs</w:t>
            </w:r>
          </w:p>
          <w:p w:rsidR="007C7DD1" w:rsidRPr="007C7DD1" w:rsidRDefault="007C7DD1" w:rsidP="00BD6CFB">
            <w:pPr>
              <w:spacing w:after="60"/>
              <w:rPr>
                <w:rFonts w:asciiTheme="majorHAnsi" w:hAnsiTheme="majorHAnsi"/>
                <w:b/>
              </w:rPr>
            </w:pPr>
            <w:r w:rsidRPr="007C7DD1">
              <w:rPr>
                <w:rFonts w:asciiTheme="majorHAnsi" w:hAnsiTheme="majorHAnsi"/>
              </w:rPr>
              <w:t>[</w:t>
            </w:r>
            <w:r w:rsidR="00D12BD3">
              <w:rPr>
                <w:rFonts w:asciiTheme="majorHAnsi" w:hAnsiTheme="majorHAnsi"/>
              </w:rPr>
              <w:t>in accordance with</w:t>
            </w:r>
            <w:r w:rsidRPr="007C7DD1">
              <w:rPr>
                <w:rFonts w:asciiTheme="majorHAnsi" w:hAnsiTheme="majorHAnsi"/>
              </w:rPr>
              <w:t xml:space="preserve"> Art 67(a) of Reg. (EU) No 1303/2013] and Art (7) of Delegated Reg. (EU) No 481/2014]</w:t>
            </w:r>
          </w:p>
        </w:tc>
        <w:tc>
          <w:tcPr>
            <w:tcW w:w="2268"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b/>
              </w:rPr>
              <w:t>Accepted</w:t>
            </w:r>
          </w:p>
        </w:tc>
        <w:tc>
          <w:tcPr>
            <w:tcW w:w="3119" w:type="dxa"/>
            <w:vMerge w:val="restar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BD6CFB">
            <w:pPr>
              <w:spacing w:after="60"/>
              <w:jc w:val="center"/>
              <w:rPr>
                <w:rFonts w:asciiTheme="majorHAnsi" w:hAnsiTheme="majorHAnsi"/>
                <w:b/>
              </w:rPr>
            </w:pPr>
            <w:r w:rsidRPr="007C7DD1">
              <w:rPr>
                <w:rFonts w:asciiTheme="majorHAnsi" w:hAnsiTheme="majorHAnsi"/>
                <w:b/>
              </w:rPr>
              <w:t>Comments</w:t>
            </w:r>
          </w:p>
        </w:tc>
      </w:tr>
      <w:tr w:rsidR="00E7135E" w:rsidRPr="007C7DD1" w:rsidTr="00866A3F">
        <w:tc>
          <w:tcPr>
            <w:tcW w:w="3969"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90C6"/>
            <w:vAlign w:val="center"/>
          </w:tcPr>
          <w:p w:rsidR="007C7DD1" w:rsidRPr="007C7DD1" w:rsidRDefault="007C7DD1" w:rsidP="00BD6CFB">
            <w:pPr>
              <w:spacing w:after="60"/>
              <w:rPr>
                <w:rFonts w:asciiTheme="majorHAnsi" w:hAnsiTheme="majorHAnsi"/>
                <w:b/>
              </w:rPr>
            </w:pP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b/>
              </w:rPr>
              <w:t>Yes</w:t>
            </w:r>
          </w:p>
        </w:tc>
        <w:tc>
          <w:tcPr>
            <w:tcW w:w="103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391E08">
            <w:pPr>
              <w:spacing w:before="20" w:after="20"/>
              <w:jc w:val="center"/>
              <w:rPr>
                <w:rFonts w:asciiTheme="majorHAnsi" w:hAnsiTheme="majorHAnsi"/>
                <w:b/>
              </w:rPr>
            </w:pPr>
            <w:r w:rsidRPr="007C7DD1">
              <w:rPr>
                <w:rFonts w:asciiTheme="majorHAnsi" w:hAnsiTheme="majorHAnsi"/>
                <w:b/>
              </w:rPr>
              <w:t>No</w:t>
            </w:r>
          </w:p>
        </w:tc>
        <w:tc>
          <w:tcPr>
            <w:tcW w:w="662"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proofErr w:type="spellStart"/>
            <w:r w:rsidRPr="007C7DD1">
              <w:rPr>
                <w:rFonts w:asciiTheme="majorHAnsi" w:hAnsiTheme="majorHAnsi"/>
                <w:b/>
              </w:rPr>
              <w:t>n.a</w:t>
            </w:r>
            <w:proofErr w:type="spellEnd"/>
            <w:r w:rsidRPr="007C7DD1">
              <w:rPr>
                <w:rFonts w:asciiTheme="majorHAnsi" w:hAnsiTheme="majorHAnsi"/>
                <w:b/>
              </w:rPr>
              <w:t>.</w:t>
            </w:r>
          </w:p>
        </w:tc>
        <w:tc>
          <w:tcPr>
            <w:tcW w:w="3119"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90C6"/>
            <w:vAlign w:val="center"/>
          </w:tcPr>
          <w:p w:rsidR="007C7DD1" w:rsidRPr="007C7DD1" w:rsidRDefault="007C7DD1" w:rsidP="00BD6CFB">
            <w:pPr>
              <w:spacing w:after="60"/>
              <w:jc w:val="center"/>
              <w:rPr>
                <w:rFonts w:asciiTheme="majorHAnsi" w:hAnsiTheme="majorHAnsi"/>
                <w:b/>
              </w:rPr>
            </w:pPr>
          </w:p>
        </w:tc>
      </w:tr>
      <w:tr w:rsidR="00E7135E" w:rsidRPr="007C7DD1" w:rsidTr="00866A3F">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7C7DD1" w:rsidRDefault="007C7DD1"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 xml:space="preserve">The types of costs listed under the budget line are eligible according to EU and programme rules. </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62"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11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171CC">
            <w:pPr>
              <w:pStyle w:val="Akapitzlist"/>
              <w:spacing w:before="60" w:after="40"/>
              <w:ind w:left="0"/>
              <w:contextualSpacing w:val="0"/>
              <w:jc w:val="both"/>
              <w:rPr>
                <w:rFonts w:asciiTheme="majorHAnsi" w:eastAsia="Cambria" w:hAnsiTheme="majorHAnsi"/>
                <w:i/>
                <w:color w:val="17365D" w:themeColor="text2" w:themeShade="BF"/>
                <w:sz w:val="22"/>
                <w:szCs w:val="22"/>
                <w:lang w:val="en-GB" w:eastAsia="en-US"/>
              </w:rPr>
            </w:pPr>
            <w:proofErr w:type="gramStart"/>
            <w:r w:rsidRPr="007C7DD1">
              <w:rPr>
                <w:rFonts w:asciiTheme="majorHAnsi" w:hAnsiTheme="majorHAnsi"/>
                <w:i/>
                <w:color w:val="17365D" w:themeColor="text2" w:themeShade="BF"/>
                <w:sz w:val="22"/>
                <w:szCs w:val="22"/>
                <w:lang w:val="en-GB"/>
              </w:rPr>
              <w:t>e.g</w:t>
            </w:r>
            <w:proofErr w:type="gramEnd"/>
            <w:r w:rsidRPr="007C7DD1">
              <w:rPr>
                <w:rFonts w:asciiTheme="majorHAnsi" w:hAnsiTheme="majorHAnsi"/>
                <w:i/>
                <w:color w:val="17365D" w:themeColor="text2" w:themeShade="BF"/>
                <w:sz w:val="22"/>
                <w:szCs w:val="22"/>
                <w:lang w:val="en-GB"/>
              </w:rPr>
              <w:t xml:space="preserve">. </w:t>
            </w:r>
            <w:r w:rsidR="003B2392">
              <w:rPr>
                <w:rFonts w:asciiTheme="majorHAnsi" w:hAnsiTheme="majorHAnsi"/>
                <w:i/>
                <w:color w:val="17365D" w:themeColor="text2" w:themeShade="BF"/>
                <w:sz w:val="22"/>
                <w:szCs w:val="22"/>
                <w:lang w:val="en-GB"/>
              </w:rPr>
              <w:t>Verify</w:t>
            </w:r>
            <w:r w:rsidRPr="007C7DD1">
              <w:rPr>
                <w:rFonts w:asciiTheme="majorHAnsi" w:hAnsiTheme="majorHAnsi"/>
                <w:i/>
                <w:color w:val="17365D" w:themeColor="text2" w:themeShade="BF"/>
                <w:sz w:val="22"/>
                <w:szCs w:val="22"/>
                <w:lang w:val="en-GB"/>
              </w:rPr>
              <w:t xml:space="preserve"> that the types of costs listed under the budget line are eligible are eligible </w:t>
            </w:r>
            <w:r w:rsidR="00D12BD3">
              <w:rPr>
                <w:rFonts w:asciiTheme="majorHAnsi" w:hAnsiTheme="majorHAnsi"/>
                <w:i/>
                <w:color w:val="17365D" w:themeColor="text2" w:themeShade="BF"/>
                <w:sz w:val="22"/>
                <w:szCs w:val="22"/>
                <w:lang w:val="en-GB"/>
              </w:rPr>
              <w:t>in accordance with</w:t>
            </w:r>
            <w:r w:rsidRPr="007C7DD1">
              <w:rPr>
                <w:rFonts w:asciiTheme="majorHAnsi" w:hAnsiTheme="majorHAnsi"/>
                <w:i/>
                <w:color w:val="17365D" w:themeColor="text2" w:themeShade="BF"/>
                <w:sz w:val="22"/>
                <w:szCs w:val="22"/>
                <w:lang w:val="en-GB"/>
              </w:rPr>
              <w:t xml:space="preserve"> Art 7 of Delegated Reg. (EU) No 481/2014.</w:t>
            </w:r>
          </w:p>
        </w:tc>
      </w:tr>
      <w:tr w:rsidR="00E7135E" w:rsidRPr="007C7DD1" w:rsidTr="00866A3F">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7C7DD1" w:rsidRDefault="007C7DD1" w:rsidP="00B171CC">
            <w:pPr>
              <w:pStyle w:val="Akapitzlist"/>
              <w:spacing w:before="40" w:after="40"/>
              <w:ind w:left="0"/>
              <w:contextualSpacing w:val="0"/>
              <w:jc w:val="both"/>
              <w:rPr>
                <w:rFonts w:asciiTheme="majorHAnsi" w:hAnsiTheme="majorHAnsi"/>
                <w:bCs w:val="0"/>
                <w:color w:val="17365D" w:themeColor="text2" w:themeShade="BF"/>
                <w:sz w:val="22"/>
                <w:szCs w:val="22"/>
                <w:lang w:val="en-GB" w:eastAsia="sl-SI"/>
              </w:rPr>
            </w:pPr>
            <w:r w:rsidRPr="007C7DD1">
              <w:rPr>
                <w:rFonts w:asciiTheme="majorHAnsi" w:hAnsiTheme="majorHAnsi"/>
                <w:bCs w:val="0"/>
                <w:color w:val="17365D" w:themeColor="text2" w:themeShade="BF"/>
                <w:sz w:val="22"/>
                <w:szCs w:val="22"/>
                <w:lang w:val="en-GB" w:eastAsia="sl-SI"/>
              </w:rPr>
              <w:t xml:space="preserve">Equipment is clearly and </w:t>
            </w:r>
            <w:r w:rsidR="0054430C">
              <w:rPr>
                <w:rFonts w:asciiTheme="majorHAnsi" w:hAnsiTheme="majorHAnsi"/>
                <w:bCs w:val="0"/>
                <w:color w:val="17365D" w:themeColor="text2" w:themeShade="BF"/>
                <w:sz w:val="22"/>
                <w:szCs w:val="22"/>
                <w:lang w:val="en-GB" w:eastAsia="sl-SI"/>
              </w:rPr>
              <w:t>closely</w:t>
            </w:r>
            <w:r w:rsidR="0054430C" w:rsidRPr="007C7DD1">
              <w:rPr>
                <w:rFonts w:asciiTheme="majorHAnsi" w:hAnsiTheme="majorHAnsi"/>
                <w:bCs w:val="0"/>
                <w:color w:val="17365D" w:themeColor="text2" w:themeShade="BF"/>
                <w:sz w:val="22"/>
                <w:szCs w:val="22"/>
                <w:lang w:val="en-GB" w:eastAsia="sl-SI"/>
              </w:rPr>
              <w:t xml:space="preserve"> </w:t>
            </w:r>
            <w:r w:rsidRPr="007C7DD1">
              <w:rPr>
                <w:rFonts w:asciiTheme="majorHAnsi" w:hAnsiTheme="majorHAnsi"/>
                <w:bCs w:val="0"/>
                <w:color w:val="17365D" w:themeColor="text2" w:themeShade="BF"/>
                <w:sz w:val="22"/>
                <w:szCs w:val="22"/>
                <w:lang w:val="en-GB" w:eastAsia="sl-SI"/>
              </w:rPr>
              <w:t>linked to the project and exclusively used for the project implementation</w:t>
            </w:r>
          </w:p>
          <w:p w:rsidR="007C7DD1" w:rsidRPr="007C7DD1" w:rsidRDefault="007C7DD1" w:rsidP="00B171CC">
            <w:pPr>
              <w:pStyle w:val="Akapitzlist"/>
              <w:spacing w:before="40" w:after="40"/>
              <w:ind w:left="0"/>
              <w:contextualSpacing w:val="0"/>
              <w:jc w:val="both"/>
              <w:rPr>
                <w:rFonts w:asciiTheme="majorHAnsi" w:hAnsiTheme="majorHAnsi"/>
                <w:color w:val="17365D" w:themeColor="text2" w:themeShade="BF"/>
                <w:sz w:val="22"/>
                <w:szCs w:val="22"/>
                <w:lang w:val="en-GB"/>
              </w:rPr>
            </w:pP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62"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11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tcPr>
          <w:p w:rsidR="007C7DD1" w:rsidRPr="007C7DD1" w:rsidRDefault="007C7DD1" w:rsidP="00B171CC">
            <w:pPr>
              <w:jc w:val="both"/>
              <w:rPr>
                <w:rFonts w:asciiTheme="majorHAnsi" w:hAnsiTheme="majorHAnsi" w:cs="Arial"/>
                <w:highlight w:val="yellow"/>
              </w:rPr>
            </w:pPr>
          </w:p>
        </w:tc>
      </w:tr>
      <w:tr w:rsidR="00E7135E" w:rsidRPr="007C7DD1" w:rsidTr="00866A3F">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7C7DD1" w:rsidRDefault="007C7DD1" w:rsidP="0054430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 xml:space="preserve">Only equipment listed in the approved application form are eligible for financing. </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62"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11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54430C" w:rsidRPr="0054430C" w:rsidRDefault="0054430C" w:rsidP="0054430C">
            <w:pPr>
              <w:pStyle w:val="Akapitzlist"/>
              <w:spacing w:before="40" w:after="40"/>
              <w:ind w:left="0"/>
              <w:contextualSpacing w:val="0"/>
              <w:jc w:val="both"/>
              <w:rPr>
                <w:rFonts w:asciiTheme="majorHAnsi" w:hAnsiTheme="majorHAnsi"/>
                <w:i/>
                <w:color w:val="17365D" w:themeColor="text2" w:themeShade="BF"/>
                <w:sz w:val="22"/>
                <w:szCs w:val="22"/>
                <w:lang w:val="en-GB"/>
              </w:rPr>
            </w:pPr>
            <w:r w:rsidRPr="0054430C">
              <w:rPr>
                <w:rFonts w:asciiTheme="majorHAnsi" w:hAnsiTheme="majorHAnsi"/>
                <w:i/>
                <w:color w:val="17365D" w:themeColor="text2" w:themeShade="BF"/>
                <w:sz w:val="22"/>
                <w:szCs w:val="22"/>
                <w:lang w:val="en-GB"/>
              </w:rPr>
              <w:t>In case of any change necessary to the equipment, it shall be preliminary approved by the MA/JS according to the rules on project changes</w:t>
            </w:r>
          </w:p>
          <w:p w:rsidR="007C7DD1" w:rsidRPr="007C7DD1" w:rsidRDefault="007C7DD1" w:rsidP="00B171CC">
            <w:pPr>
              <w:pStyle w:val="Akapitzlist"/>
              <w:spacing w:before="60" w:after="40"/>
              <w:ind w:left="0"/>
              <w:contextualSpacing w:val="0"/>
              <w:jc w:val="both"/>
              <w:rPr>
                <w:rFonts w:asciiTheme="majorHAnsi" w:hAnsiTheme="majorHAnsi"/>
                <w:i/>
                <w:color w:val="17365D" w:themeColor="text2" w:themeShade="BF"/>
                <w:sz w:val="22"/>
                <w:szCs w:val="22"/>
                <w:lang w:val="en-GB"/>
              </w:rPr>
            </w:pPr>
          </w:p>
        </w:tc>
      </w:tr>
      <w:tr w:rsidR="00E7135E" w:rsidRPr="007C7DD1" w:rsidTr="00866A3F">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7C7DD1" w:rsidDel="006E5004" w:rsidRDefault="007C7DD1"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The selected offer/contract is available</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62"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11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7C7DD1" w:rsidRPr="007C7DD1" w:rsidRDefault="007C7DD1" w:rsidP="00B171CC">
            <w:pPr>
              <w:pStyle w:val="Akapitzlist"/>
              <w:spacing w:before="60" w:after="40"/>
              <w:ind w:left="0"/>
              <w:contextualSpacing w:val="0"/>
              <w:jc w:val="both"/>
              <w:rPr>
                <w:rFonts w:asciiTheme="majorHAnsi" w:hAnsiTheme="majorHAnsi"/>
                <w:i/>
                <w:color w:val="17365D" w:themeColor="text2" w:themeShade="BF"/>
                <w:sz w:val="22"/>
                <w:szCs w:val="22"/>
                <w:lang w:val="en-GB"/>
              </w:rPr>
            </w:pPr>
          </w:p>
        </w:tc>
      </w:tr>
      <w:tr w:rsidR="00E7135E" w:rsidRPr="007C7DD1" w:rsidTr="00866A3F">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7C7DD1" w:rsidRDefault="007C7DD1" w:rsidP="0054430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Invoices or documents of equivalent probative value are in line with the contract(s) or – where applicable</w:t>
            </w:r>
            <w:r w:rsidR="0054430C">
              <w:rPr>
                <w:rFonts w:asciiTheme="majorHAnsi" w:hAnsiTheme="majorHAnsi"/>
                <w:color w:val="17365D" w:themeColor="text2" w:themeShade="BF"/>
                <w:sz w:val="22"/>
                <w:szCs w:val="22"/>
                <w:lang w:val="en-GB"/>
              </w:rPr>
              <w:t xml:space="preserve"> –</w:t>
            </w:r>
            <w:r w:rsidRPr="007C7DD1">
              <w:rPr>
                <w:rFonts w:asciiTheme="majorHAnsi" w:hAnsiTheme="majorHAnsi"/>
                <w:color w:val="17365D" w:themeColor="text2" w:themeShade="BF"/>
                <w:sz w:val="22"/>
                <w:szCs w:val="22"/>
                <w:lang w:val="en-GB"/>
              </w:rPr>
              <w:t xml:space="preserve"> the selected offer.</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62"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11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7C7DD1" w:rsidRPr="007C7DD1" w:rsidRDefault="007C7DD1" w:rsidP="0054430C">
            <w:pPr>
              <w:pStyle w:val="Akapitzlist"/>
              <w:spacing w:before="40" w:after="40"/>
              <w:ind w:left="0"/>
              <w:contextualSpacing w:val="0"/>
              <w:jc w:val="both"/>
              <w:rPr>
                <w:rFonts w:asciiTheme="majorHAnsi" w:hAnsiTheme="majorHAnsi"/>
                <w:color w:val="17365D" w:themeColor="text2" w:themeShade="BF"/>
                <w:sz w:val="22"/>
                <w:szCs w:val="22"/>
                <w:lang w:val="en-GB"/>
              </w:rPr>
            </w:pPr>
            <w:proofErr w:type="gramStart"/>
            <w:r w:rsidRPr="007C7DD1">
              <w:rPr>
                <w:rFonts w:asciiTheme="majorHAnsi" w:hAnsiTheme="majorHAnsi"/>
                <w:i/>
                <w:color w:val="17365D" w:themeColor="text2" w:themeShade="BF"/>
                <w:sz w:val="22"/>
                <w:szCs w:val="22"/>
                <w:lang w:val="en-GB"/>
              </w:rPr>
              <w:t>e.g</w:t>
            </w:r>
            <w:proofErr w:type="gramEnd"/>
            <w:r w:rsidRPr="007C7DD1">
              <w:rPr>
                <w:rFonts w:asciiTheme="majorHAnsi" w:hAnsiTheme="majorHAnsi"/>
                <w:i/>
                <w:color w:val="17365D" w:themeColor="text2" w:themeShade="BF"/>
                <w:sz w:val="22"/>
                <w:szCs w:val="22"/>
                <w:lang w:val="en-GB"/>
              </w:rPr>
              <w:t xml:space="preserve">. </w:t>
            </w:r>
            <w:r w:rsidR="003B2392">
              <w:rPr>
                <w:rFonts w:asciiTheme="majorHAnsi" w:hAnsiTheme="majorHAnsi"/>
                <w:i/>
                <w:color w:val="17365D" w:themeColor="text2" w:themeShade="BF"/>
                <w:sz w:val="22"/>
                <w:szCs w:val="22"/>
                <w:lang w:val="en-GB"/>
              </w:rPr>
              <w:t>Inspect</w:t>
            </w:r>
            <w:r w:rsidRPr="007C7DD1">
              <w:rPr>
                <w:rFonts w:asciiTheme="majorHAnsi" w:hAnsiTheme="majorHAnsi"/>
                <w:i/>
                <w:color w:val="17365D" w:themeColor="text2" w:themeShade="BF"/>
                <w:sz w:val="22"/>
                <w:szCs w:val="22"/>
                <w:lang w:val="en-GB"/>
              </w:rPr>
              <w:t xml:space="preserve"> invoices and documents of equivalent probative value to verify that they are </w:t>
            </w:r>
            <w:r w:rsidRPr="007C7DD1">
              <w:rPr>
                <w:rFonts w:asciiTheme="majorHAnsi" w:eastAsia="Cambria" w:hAnsiTheme="majorHAnsi"/>
                <w:i/>
                <w:color w:val="17365D" w:themeColor="text2" w:themeShade="BF"/>
                <w:sz w:val="22"/>
                <w:szCs w:val="22"/>
                <w:lang w:val="en-GB" w:eastAsia="en-US"/>
              </w:rPr>
              <w:t xml:space="preserve">in accordance with the </w:t>
            </w:r>
            <w:r w:rsidRPr="007C7DD1">
              <w:rPr>
                <w:rFonts w:asciiTheme="majorHAnsi" w:eastAsia="Cambria" w:hAnsiTheme="majorHAnsi"/>
                <w:i/>
                <w:color w:val="17365D" w:themeColor="text2" w:themeShade="BF"/>
                <w:sz w:val="22"/>
                <w:szCs w:val="22"/>
                <w:lang w:val="en-GB" w:eastAsia="en-US"/>
              </w:rPr>
              <w:lastRenderedPageBreak/>
              <w:t xml:space="preserve">contracts </w:t>
            </w:r>
            <w:r w:rsidR="00790150">
              <w:rPr>
                <w:rFonts w:asciiTheme="majorHAnsi" w:eastAsia="Cambria" w:hAnsiTheme="majorHAnsi"/>
                <w:i/>
                <w:color w:val="17365D" w:themeColor="text2" w:themeShade="BF"/>
                <w:sz w:val="22"/>
                <w:szCs w:val="22"/>
                <w:lang w:val="en-GB" w:eastAsia="en-US"/>
              </w:rPr>
              <w:t>or with the selected offer</w:t>
            </w:r>
            <w:r w:rsidRPr="007C7DD1">
              <w:rPr>
                <w:rFonts w:asciiTheme="majorHAnsi" w:eastAsia="Cambria" w:hAnsiTheme="majorHAnsi"/>
                <w:i/>
                <w:color w:val="17365D" w:themeColor="text2" w:themeShade="BF"/>
                <w:sz w:val="22"/>
                <w:szCs w:val="22"/>
                <w:lang w:val="en-GB" w:eastAsia="en-US"/>
              </w:rPr>
              <w:t>.</w:t>
            </w:r>
          </w:p>
        </w:tc>
      </w:tr>
      <w:tr w:rsidR="00E7135E" w:rsidRPr="007C7DD1" w:rsidTr="00866A3F">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7C7DD1" w:rsidRDefault="007C7DD1"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lastRenderedPageBreak/>
              <w:t>Proof of payment (bank statement) is available</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62"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11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7C7DD1" w:rsidRPr="007C7DD1" w:rsidRDefault="007C7DD1" w:rsidP="00BD6CFB">
            <w:pPr>
              <w:pStyle w:val="Akapitzlist"/>
              <w:spacing w:before="40" w:after="40"/>
              <w:ind w:left="0"/>
              <w:contextualSpacing w:val="0"/>
              <w:rPr>
                <w:rFonts w:asciiTheme="majorHAnsi" w:hAnsiTheme="majorHAnsi"/>
                <w:i/>
                <w:color w:val="17365D" w:themeColor="text2" w:themeShade="BF"/>
                <w:sz w:val="22"/>
                <w:szCs w:val="22"/>
                <w:lang w:val="en-GB"/>
              </w:rPr>
            </w:pPr>
          </w:p>
        </w:tc>
      </w:tr>
      <w:tr w:rsidR="00FD01B3" w:rsidRPr="007C7DD1" w:rsidTr="00866A3F">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FD01B3" w:rsidRPr="00FD01B3" w:rsidRDefault="00FD01B3" w:rsidP="0054430C">
            <w:pPr>
              <w:pStyle w:val="Akapitzlist"/>
              <w:spacing w:before="40" w:after="40"/>
              <w:ind w:left="0"/>
              <w:jc w:val="both"/>
              <w:rPr>
                <w:rFonts w:asciiTheme="majorHAnsi" w:hAnsiTheme="majorHAnsi"/>
                <w:b/>
                <w:i/>
                <w:color w:val="17365D" w:themeColor="text2" w:themeShade="BF"/>
                <w:sz w:val="22"/>
                <w:szCs w:val="22"/>
                <w:lang w:val="en-GB"/>
              </w:rPr>
            </w:pPr>
            <w:r w:rsidRPr="00FD01B3">
              <w:rPr>
                <w:rFonts w:asciiTheme="majorHAnsi" w:hAnsiTheme="majorHAnsi"/>
                <w:color w:val="17365D" w:themeColor="text2" w:themeShade="BF"/>
                <w:sz w:val="22"/>
                <w:szCs w:val="22"/>
                <w:lang w:val="en-GB"/>
              </w:rPr>
              <w:t>The method to calculate equipment expenditure (full costs, pro rata) is correctly applied.</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FD01B3" w:rsidRPr="007C7DD1" w:rsidRDefault="00FD01B3"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FD01B3" w:rsidRPr="007C7DD1" w:rsidRDefault="00FD01B3"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62"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FD01B3" w:rsidRPr="007C7DD1" w:rsidRDefault="00FD01B3"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11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FD01B3" w:rsidRPr="007C7DD1" w:rsidRDefault="0054430C" w:rsidP="00A906CF">
            <w:pPr>
              <w:pStyle w:val="Akapitzlist"/>
              <w:spacing w:before="40" w:after="40"/>
              <w:ind w:left="0"/>
              <w:contextualSpacing w:val="0"/>
              <w:jc w:val="both"/>
              <w:rPr>
                <w:rFonts w:asciiTheme="majorHAnsi" w:hAnsiTheme="majorHAnsi"/>
                <w:i/>
                <w:color w:val="17365D" w:themeColor="text2" w:themeShade="BF"/>
                <w:sz w:val="22"/>
                <w:szCs w:val="22"/>
                <w:lang w:val="en-GB"/>
              </w:rPr>
            </w:pPr>
            <w:proofErr w:type="gramStart"/>
            <w:r w:rsidRPr="00212B2F">
              <w:rPr>
                <w:rFonts w:asciiTheme="majorHAnsi" w:hAnsiTheme="majorHAnsi"/>
                <w:i/>
                <w:color w:val="17365D" w:themeColor="text2" w:themeShade="BF"/>
                <w:sz w:val="22"/>
                <w:szCs w:val="22"/>
                <w:lang w:val="en-GB"/>
              </w:rPr>
              <w:t>e.g</w:t>
            </w:r>
            <w:proofErr w:type="gramEnd"/>
            <w:r w:rsidRPr="00212B2F">
              <w:rPr>
                <w:rFonts w:asciiTheme="majorHAnsi" w:hAnsiTheme="majorHAnsi"/>
                <w:i/>
                <w:color w:val="17365D" w:themeColor="text2" w:themeShade="BF"/>
                <w:sz w:val="22"/>
                <w:szCs w:val="22"/>
                <w:lang w:val="en-GB"/>
              </w:rPr>
              <w:t xml:space="preserve">. </w:t>
            </w:r>
            <w:r>
              <w:rPr>
                <w:rFonts w:asciiTheme="majorHAnsi" w:hAnsiTheme="majorHAnsi"/>
                <w:i/>
                <w:color w:val="17365D" w:themeColor="text2" w:themeShade="BF"/>
                <w:sz w:val="22"/>
                <w:szCs w:val="22"/>
                <w:lang w:val="en-GB"/>
              </w:rPr>
              <w:t>Verify</w:t>
            </w:r>
            <w:r w:rsidRPr="00212B2F">
              <w:rPr>
                <w:rFonts w:asciiTheme="majorHAnsi" w:hAnsiTheme="majorHAnsi"/>
                <w:i/>
                <w:color w:val="17365D" w:themeColor="text2" w:themeShade="BF"/>
                <w:sz w:val="22"/>
                <w:szCs w:val="22"/>
                <w:lang w:val="en-GB"/>
              </w:rPr>
              <w:t xml:space="preserve"> that the calculation methods used complies with rules.</w:t>
            </w:r>
          </w:p>
        </w:tc>
      </w:tr>
      <w:tr w:rsidR="00FD01B3" w:rsidRPr="007C7DD1" w:rsidTr="00866A3F">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FD01B3" w:rsidRPr="007C7DD1" w:rsidRDefault="00FD01B3" w:rsidP="00BD6CFB">
            <w:pPr>
              <w:pStyle w:val="Akapitzlist"/>
              <w:spacing w:before="40" w:after="40"/>
              <w:ind w:left="0"/>
              <w:contextualSpacing w:val="0"/>
              <w:rPr>
                <w:rFonts w:asciiTheme="majorHAnsi" w:hAnsiTheme="majorHAnsi"/>
                <w:b/>
                <w:i/>
                <w:color w:val="17365D" w:themeColor="text2" w:themeShade="BF"/>
                <w:sz w:val="22"/>
                <w:szCs w:val="22"/>
                <w:lang w:val="en-GB"/>
              </w:rPr>
            </w:pPr>
            <w:r w:rsidRPr="007C7DD1">
              <w:rPr>
                <w:rFonts w:asciiTheme="majorHAnsi" w:hAnsiTheme="majorHAnsi"/>
                <w:b/>
                <w:i/>
                <w:color w:val="17365D" w:themeColor="text2" w:themeShade="BF"/>
                <w:sz w:val="22"/>
                <w:szCs w:val="22"/>
                <w:lang w:val="en-GB"/>
              </w:rPr>
              <w:t>(in case of depreciations)</w:t>
            </w:r>
          </w:p>
          <w:p w:rsidR="00FD01B3" w:rsidRPr="007C7DD1" w:rsidRDefault="00FD01B3"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Depreciations are allowed by programme rules and are in line with Art 69 (2) of Reg. (EU) 1303/2013  and calculated correctly</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FD01B3" w:rsidRPr="007C7DD1" w:rsidRDefault="00FD01B3"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FD01B3" w:rsidRPr="007C7DD1" w:rsidRDefault="00FD01B3"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62"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FD01B3" w:rsidRPr="007C7DD1" w:rsidRDefault="00FD01B3"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11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FD01B3" w:rsidRPr="007C7DD1" w:rsidRDefault="00FD01B3" w:rsidP="00BD6CFB">
            <w:pPr>
              <w:pStyle w:val="Akapitzlist"/>
              <w:spacing w:before="40" w:after="40"/>
              <w:ind w:left="0"/>
              <w:contextualSpacing w:val="0"/>
              <w:rPr>
                <w:rFonts w:asciiTheme="majorHAnsi" w:hAnsiTheme="majorHAnsi"/>
                <w:i/>
                <w:color w:val="17365D" w:themeColor="text2" w:themeShade="BF"/>
                <w:sz w:val="22"/>
                <w:szCs w:val="22"/>
                <w:lang w:val="en-GB"/>
              </w:rPr>
            </w:pPr>
          </w:p>
        </w:tc>
      </w:tr>
      <w:tr w:rsidR="00FD01B3" w:rsidRPr="007C7DD1" w:rsidTr="00866A3F">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FD01B3" w:rsidRPr="007C7DD1" w:rsidRDefault="00FD01B3" w:rsidP="00B171CC">
            <w:pPr>
              <w:pStyle w:val="Akapitzlist"/>
              <w:spacing w:before="40" w:after="40"/>
              <w:ind w:left="0"/>
              <w:contextualSpacing w:val="0"/>
              <w:jc w:val="both"/>
              <w:rPr>
                <w:rFonts w:asciiTheme="majorHAnsi" w:hAnsiTheme="majorHAnsi"/>
                <w:bCs w:val="0"/>
                <w:color w:val="17365D" w:themeColor="text2" w:themeShade="BF"/>
                <w:sz w:val="22"/>
                <w:szCs w:val="22"/>
                <w:lang w:val="en-GB" w:eastAsia="sl-SI"/>
              </w:rPr>
            </w:pPr>
            <w:r w:rsidRPr="007C7DD1">
              <w:rPr>
                <w:rFonts w:asciiTheme="majorHAnsi" w:hAnsiTheme="majorHAnsi"/>
                <w:bCs w:val="0"/>
                <w:color w:val="17365D" w:themeColor="text2" w:themeShade="BF"/>
                <w:sz w:val="22"/>
                <w:szCs w:val="22"/>
                <w:lang w:val="en-GB" w:eastAsia="sl-SI"/>
              </w:rPr>
              <w:t>Equipment is available, physically exists.</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FD01B3" w:rsidRPr="007C7DD1" w:rsidRDefault="00FD01B3"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FD01B3" w:rsidRPr="007C7DD1" w:rsidRDefault="00FD01B3"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62"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FD01B3" w:rsidRPr="007C7DD1" w:rsidRDefault="00FD01B3"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11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tcPr>
          <w:p w:rsidR="00FD01B3" w:rsidRPr="007C7DD1" w:rsidRDefault="00FD01B3" w:rsidP="00BD6CFB">
            <w:pPr>
              <w:pStyle w:val="Akapitzlist"/>
              <w:spacing w:before="120" w:after="40"/>
              <w:ind w:left="0"/>
              <w:contextualSpacing w:val="0"/>
              <w:rPr>
                <w:rFonts w:asciiTheme="majorHAnsi" w:hAnsiTheme="majorHAnsi" w:cs="Arial"/>
                <w:color w:val="17365D" w:themeColor="text2" w:themeShade="BF"/>
                <w:sz w:val="22"/>
                <w:szCs w:val="22"/>
                <w:highlight w:val="yellow"/>
                <w:lang w:val="en-GB"/>
              </w:rPr>
            </w:pPr>
          </w:p>
        </w:tc>
      </w:tr>
    </w:tbl>
    <w:p w:rsidR="007C7DD1" w:rsidRPr="007C7DD1" w:rsidRDefault="007C7DD1" w:rsidP="007C7DD1">
      <w:pPr>
        <w:spacing w:after="0"/>
        <w:rPr>
          <w:rFonts w:asciiTheme="majorHAnsi" w:hAnsiTheme="majorHAnsi"/>
        </w:rPr>
      </w:pPr>
    </w:p>
    <w:p w:rsidR="007C7DD1" w:rsidRDefault="007C7DD1" w:rsidP="004C7951">
      <w:pPr>
        <w:spacing w:after="120"/>
        <w:jc w:val="both"/>
        <w:rPr>
          <w:rFonts w:asciiTheme="majorHAnsi" w:hAnsiTheme="majorHAnsi" w:cs="Arial"/>
          <w:b/>
        </w:rPr>
      </w:pPr>
      <w:bookmarkStart w:id="6" w:name="_Toc289268929"/>
      <w:bookmarkStart w:id="7" w:name="_Toc319407453"/>
      <w:r w:rsidRPr="004C7951">
        <w:rPr>
          <w:rFonts w:asciiTheme="majorHAnsi" w:hAnsiTheme="majorHAnsi" w:cs="Arial"/>
          <w:b/>
        </w:rPr>
        <w:t xml:space="preserve">Infrastructure and works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567"/>
        <w:gridCol w:w="1039"/>
        <w:gridCol w:w="698"/>
        <w:gridCol w:w="3083"/>
      </w:tblGrid>
      <w:tr w:rsidR="00077B58" w:rsidRPr="007C7DD1" w:rsidTr="00077B58">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077B58" w:rsidRPr="007C7DD1" w:rsidRDefault="00077B58" w:rsidP="00077B58">
            <w:pPr>
              <w:spacing w:after="0"/>
              <w:rPr>
                <w:rFonts w:asciiTheme="majorHAnsi" w:hAnsiTheme="majorHAnsi"/>
                <w:b/>
              </w:rPr>
            </w:pPr>
            <w:r>
              <w:rPr>
                <w:rFonts w:asciiTheme="majorHAnsi" w:hAnsiTheme="majorHAnsi"/>
                <w:b/>
              </w:rPr>
              <w:t>Is this section relevant for the current report?</w:t>
            </w:r>
          </w:p>
        </w:tc>
        <w:tc>
          <w:tcPr>
            <w:tcW w:w="2304"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077B58" w:rsidRPr="007C7DD1" w:rsidRDefault="00077B58" w:rsidP="003D08CB">
            <w:pPr>
              <w:spacing w:before="20" w:after="20"/>
              <w:jc w:val="center"/>
              <w:rPr>
                <w:rFonts w:asciiTheme="majorHAnsi" w:hAnsiTheme="majorHAnsi"/>
                <w:b/>
              </w:rPr>
            </w:pPr>
            <w:r w:rsidRPr="00077B58">
              <w:rPr>
                <w:rFonts w:asciiTheme="majorHAnsi" w:hAnsiTheme="majorHAnsi"/>
                <w:b/>
              </w:rPr>
              <w:fldChar w:fldCharType="begin">
                <w:ffData>
                  <w:name w:val="Check1"/>
                  <w:enabled/>
                  <w:calcOnExit w:val="0"/>
                  <w:checkBox>
                    <w:sizeAuto/>
                    <w:default w:val="0"/>
                  </w:checkBox>
                </w:ffData>
              </w:fldChar>
            </w:r>
            <w:r w:rsidRPr="00077B58">
              <w:rPr>
                <w:rFonts w:asciiTheme="majorHAnsi" w:hAnsiTheme="majorHAnsi"/>
                <w:b/>
              </w:rPr>
              <w:instrText xml:space="preserve"> FORMCHECKBOX </w:instrText>
            </w:r>
            <w:r w:rsidR="00771908">
              <w:rPr>
                <w:rFonts w:asciiTheme="majorHAnsi" w:hAnsiTheme="majorHAnsi"/>
                <w:b/>
              </w:rPr>
            </w:r>
            <w:r w:rsidR="00771908">
              <w:rPr>
                <w:rFonts w:asciiTheme="majorHAnsi" w:hAnsiTheme="majorHAnsi"/>
                <w:b/>
              </w:rPr>
              <w:fldChar w:fldCharType="separate"/>
            </w:r>
            <w:r w:rsidRPr="00077B58">
              <w:rPr>
                <w:rFonts w:asciiTheme="majorHAnsi" w:hAnsiTheme="majorHAnsi"/>
                <w:b/>
              </w:rPr>
              <w:fldChar w:fldCharType="end"/>
            </w:r>
            <w:r w:rsidRPr="00077B58">
              <w:rPr>
                <w:rFonts w:asciiTheme="majorHAnsi" w:hAnsiTheme="majorHAnsi"/>
                <w:b/>
              </w:rPr>
              <w:t xml:space="preserve"> </w:t>
            </w:r>
            <w:r>
              <w:rPr>
                <w:rFonts w:asciiTheme="majorHAnsi" w:hAnsiTheme="majorHAnsi"/>
                <w:b/>
              </w:rPr>
              <w:t xml:space="preserve">Yes  </w:t>
            </w:r>
          </w:p>
        </w:tc>
        <w:tc>
          <w:tcPr>
            <w:tcW w:w="308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077B58" w:rsidRPr="007C7DD1" w:rsidRDefault="00077B58" w:rsidP="00077B58">
            <w:pPr>
              <w:spacing w:after="60"/>
              <w:jc w:val="center"/>
              <w:rPr>
                <w:rFonts w:asciiTheme="majorHAnsi" w:hAnsiTheme="majorHAnsi"/>
                <w:b/>
              </w:rPr>
            </w:pPr>
            <w:r w:rsidRPr="00077B58">
              <w:rPr>
                <w:rFonts w:asciiTheme="majorHAnsi" w:hAnsiTheme="majorHAnsi"/>
                <w:b/>
              </w:rPr>
              <w:fldChar w:fldCharType="begin">
                <w:ffData>
                  <w:name w:val="Check1"/>
                  <w:enabled/>
                  <w:calcOnExit w:val="0"/>
                  <w:checkBox>
                    <w:sizeAuto/>
                    <w:default w:val="0"/>
                  </w:checkBox>
                </w:ffData>
              </w:fldChar>
            </w:r>
            <w:r w:rsidRPr="00077B58">
              <w:rPr>
                <w:rFonts w:asciiTheme="majorHAnsi" w:hAnsiTheme="majorHAnsi"/>
                <w:b/>
              </w:rPr>
              <w:instrText xml:space="preserve"> FORMCHECKBOX </w:instrText>
            </w:r>
            <w:r w:rsidR="00771908">
              <w:rPr>
                <w:rFonts w:asciiTheme="majorHAnsi" w:hAnsiTheme="majorHAnsi"/>
                <w:b/>
              </w:rPr>
            </w:r>
            <w:r w:rsidR="00771908">
              <w:rPr>
                <w:rFonts w:asciiTheme="majorHAnsi" w:hAnsiTheme="majorHAnsi"/>
                <w:b/>
              </w:rPr>
              <w:fldChar w:fldCharType="separate"/>
            </w:r>
            <w:r w:rsidRPr="00077B58">
              <w:rPr>
                <w:rFonts w:asciiTheme="majorHAnsi" w:hAnsiTheme="majorHAnsi"/>
                <w:b/>
              </w:rPr>
              <w:fldChar w:fldCharType="end"/>
            </w:r>
            <w:r w:rsidRPr="00077B58">
              <w:rPr>
                <w:rFonts w:asciiTheme="majorHAnsi" w:hAnsiTheme="majorHAnsi"/>
                <w:b/>
              </w:rPr>
              <w:t xml:space="preserve"> </w:t>
            </w:r>
            <w:r>
              <w:rPr>
                <w:rFonts w:asciiTheme="majorHAnsi" w:hAnsiTheme="majorHAnsi"/>
                <w:b/>
              </w:rPr>
              <w:t xml:space="preserve">No </w:t>
            </w:r>
          </w:p>
        </w:tc>
      </w:tr>
      <w:tr w:rsidR="002024CB" w:rsidRPr="007C7DD1" w:rsidTr="00517D8B">
        <w:tc>
          <w:tcPr>
            <w:tcW w:w="3969" w:type="dxa"/>
            <w:vMerge w:val="restar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BD6CFB">
            <w:pPr>
              <w:spacing w:after="0"/>
              <w:rPr>
                <w:rFonts w:asciiTheme="majorHAnsi" w:hAnsiTheme="majorHAnsi"/>
                <w:b/>
              </w:rPr>
            </w:pPr>
            <w:r w:rsidRPr="007C7DD1">
              <w:rPr>
                <w:rFonts w:asciiTheme="majorHAnsi" w:hAnsiTheme="majorHAnsi"/>
                <w:b/>
              </w:rPr>
              <w:t xml:space="preserve">Criteria – Real cost </w:t>
            </w:r>
          </w:p>
          <w:p w:rsidR="007C7DD1" w:rsidRPr="007C7DD1" w:rsidRDefault="007C7DD1" w:rsidP="00BD6CFB">
            <w:pPr>
              <w:spacing w:after="0"/>
              <w:rPr>
                <w:rFonts w:asciiTheme="majorHAnsi" w:hAnsiTheme="majorHAnsi"/>
              </w:rPr>
            </w:pPr>
            <w:r w:rsidRPr="007C7DD1">
              <w:rPr>
                <w:rFonts w:asciiTheme="majorHAnsi" w:hAnsiTheme="majorHAnsi"/>
              </w:rPr>
              <w:t>[</w:t>
            </w:r>
            <w:r w:rsidR="00D12BD3">
              <w:rPr>
                <w:rFonts w:asciiTheme="majorHAnsi" w:hAnsiTheme="majorHAnsi"/>
              </w:rPr>
              <w:t>in accordance with</w:t>
            </w:r>
            <w:r w:rsidRPr="007C7DD1">
              <w:rPr>
                <w:rFonts w:asciiTheme="majorHAnsi" w:hAnsiTheme="majorHAnsi"/>
              </w:rPr>
              <w:t xml:space="preserve"> Art 67(a) of Reg. (EU) No 1303/2013]</w:t>
            </w:r>
          </w:p>
        </w:tc>
        <w:tc>
          <w:tcPr>
            <w:tcW w:w="2304"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b/>
              </w:rPr>
              <w:t>Accepted</w:t>
            </w:r>
          </w:p>
        </w:tc>
        <w:tc>
          <w:tcPr>
            <w:tcW w:w="3083" w:type="dxa"/>
            <w:vMerge w:val="restar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BD6CFB">
            <w:pPr>
              <w:spacing w:after="60"/>
              <w:jc w:val="center"/>
              <w:rPr>
                <w:rFonts w:asciiTheme="majorHAnsi" w:hAnsiTheme="majorHAnsi"/>
                <w:b/>
              </w:rPr>
            </w:pPr>
            <w:r w:rsidRPr="007C7DD1">
              <w:rPr>
                <w:rFonts w:asciiTheme="majorHAnsi" w:hAnsiTheme="majorHAnsi"/>
                <w:b/>
              </w:rPr>
              <w:t>Comments</w:t>
            </w:r>
          </w:p>
        </w:tc>
      </w:tr>
      <w:tr w:rsidR="002024CB" w:rsidRPr="007C7DD1" w:rsidTr="00517D8B">
        <w:tc>
          <w:tcPr>
            <w:tcW w:w="3969"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tcPr>
          <w:p w:rsidR="007C7DD1" w:rsidRPr="007C7DD1" w:rsidRDefault="007C7DD1" w:rsidP="00BD6CFB">
            <w:pPr>
              <w:spacing w:after="60"/>
              <w:rPr>
                <w:rFonts w:asciiTheme="majorHAnsi" w:hAnsiTheme="majorHAnsi"/>
                <w:b/>
              </w:rPr>
            </w:pP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b/>
              </w:rPr>
              <w:t>Yes</w:t>
            </w:r>
          </w:p>
        </w:tc>
        <w:tc>
          <w:tcPr>
            <w:tcW w:w="103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391E08">
            <w:pPr>
              <w:spacing w:before="20" w:after="20"/>
              <w:jc w:val="center"/>
              <w:rPr>
                <w:rFonts w:asciiTheme="majorHAnsi" w:hAnsiTheme="majorHAnsi"/>
                <w:b/>
              </w:rPr>
            </w:pPr>
            <w:r w:rsidRPr="007C7DD1">
              <w:rPr>
                <w:rFonts w:asciiTheme="majorHAnsi" w:hAnsiTheme="majorHAnsi"/>
                <w:b/>
              </w:rPr>
              <w:t>No</w:t>
            </w:r>
          </w:p>
        </w:tc>
        <w:tc>
          <w:tcPr>
            <w:tcW w:w="698"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proofErr w:type="spellStart"/>
            <w:r w:rsidRPr="007C7DD1">
              <w:rPr>
                <w:rFonts w:asciiTheme="majorHAnsi" w:hAnsiTheme="majorHAnsi"/>
                <w:b/>
              </w:rPr>
              <w:t>n.a</w:t>
            </w:r>
            <w:proofErr w:type="spellEnd"/>
            <w:r w:rsidRPr="007C7DD1">
              <w:rPr>
                <w:rFonts w:asciiTheme="majorHAnsi" w:hAnsiTheme="majorHAnsi"/>
                <w:b/>
              </w:rPr>
              <w:t>.</w:t>
            </w:r>
          </w:p>
        </w:tc>
        <w:tc>
          <w:tcPr>
            <w:tcW w:w="3083"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BD6CFB">
            <w:pPr>
              <w:spacing w:after="60"/>
              <w:jc w:val="center"/>
              <w:rPr>
                <w:rFonts w:asciiTheme="majorHAnsi" w:hAnsiTheme="majorHAnsi"/>
                <w:b/>
              </w:rPr>
            </w:pPr>
          </w:p>
        </w:tc>
      </w:tr>
      <w:tr w:rsidR="002024CB"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7C7DD1" w:rsidRDefault="007C7DD1"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Providers of infrastructure and works are external to the project partnership.</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7C7DD1" w:rsidRPr="007C7DD1" w:rsidRDefault="007C7DD1" w:rsidP="00BD6CFB">
            <w:pPr>
              <w:pStyle w:val="Akapitzlist"/>
              <w:spacing w:before="60" w:after="40"/>
              <w:ind w:left="13"/>
              <w:contextualSpacing w:val="0"/>
              <w:rPr>
                <w:rFonts w:asciiTheme="majorHAnsi" w:hAnsiTheme="majorHAnsi"/>
                <w:color w:val="17365D" w:themeColor="text2" w:themeShade="BF"/>
                <w:sz w:val="22"/>
                <w:szCs w:val="22"/>
                <w:lang w:val="en-GB"/>
              </w:rPr>
            </w:pPr>
          </w:p>
        </w:tc>
      </w:tr>
      <w:tr w:rsidR="002024CB"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7C7DD1" w:rsidRDefault="007C7DD1"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Small scale infrastructure is</w:t>
            </w:r>
            <w:r w:rsidR="00B03BB2">
              <w:rPr>
                <w:rFonts w:asciiTheme="majorHAnsi" w:hAnsiTheme="majorHAnsi"/>
                <w:color w:val="17365D" w:themeColor="text2" w:themeShade="BF"/>
                <w:sz w:val="22"/>
                <w:szCs w:val="22"/>
                <w:lang w:val="en-GB"/>
              </w:rPr>
              <w:t xml:space="preserve"> eligible as</w:t>
            </w:r>
            <w:r w:rsidR="00A445DC">
              <w:rPr>
                <w:rFonts w:asciiTheme="majorHAnsi" w:hAnsiTheme="majorHAnsi"/>
                <w:color w:val="17365D" w:themeColor="text2" w:themeShade="BF"/>
                <w:sz w:val="22"/>
                <w:szCs w:val="22"/>
                <w:lang w:val="en-GB"/>
              </w:rPr>
              <w:t xml:space="preserve"> </w:t>
            </w:r>
            <w:r w:rsidR="00B03BB2" w:rsidRPr="00FF2E3F">
              <w:rPr>
                <w:rFonts w:ascii="Cambria" w:eastAsia="Calibri" w:hAnsi="Cambria" w:cs="Arial"/>
                <w:color w:val="17365D"/>
                <w:sz w:val="22"/>
                <w:szCs w:val="22"/>
                <w:lang w:val="en-GB"/>
              </w:rPr>
              <w:t>the transnational impact of the investment is demonstrated and the activity is approved in the Application Form</w:t>
            </w:r>
            <w:r w:rsidRPr="007C7DD1">
              <w:rPr>
                <w:rFonts w:asciiTheme="majorHAnsi" w:hAnsiTheme="majorHAnsi"/>
                <w:color w:val="17365D" w:themeColor="text2" w:themeShade="BF"/>
                <w:sz w:val="22"/>
                <w:szCs w:val="22"/>
                <w:lang w:val="en-GB"/>
              </w:rPr>
              <w:t xml:space="preserve">. </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7C7DD1" w:rsidRPr="007C7DD1" w:rsidRDefault="007C7DD1" w:rsidP="00BD6CFB">
            <w:pPr>
              <w:pStyle w:val="Akapitzlist"/>
              <w:spacing w:before="60" w:after="40"/>
              <w:ind w:left="13"/>
              <w:contextualSpacing w:val="0"/>
              <w:rPr>
                <w:rFonts w:asciiTheme="majorHAnsi" w:hAnsiTheme="majorHAnsi"/>
                <w:color w:val="17365D" w:themeColor="text2" w:themeShade="BF"/>
                <w:sz w:val="22"/>
                <w:szCs w:val="22"/>
                <w:lang w:val="en-GB"/>
              </w:rPr>
            </w:pPr>
          </w:p>
        </w:tc>
      </w:tr>
      <w:tr w:rsidR="00B03BB2"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B03BB2" w:rsidRPr="008659D0" w:rsidRDefault="00B03BB2"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8659D0">
              <w:rPr>
                <w:rFonts w:asciiTheme="majorHAnsi" w:hAnsiTheme="majorHAnsi"/>
                <w:color w:val="17365D" w:themeColor="text2" w:themeShade="BF"/>
                <w:sz w:val="22"/>
                <w:szCs w:val="22"/>
                <w:lang w:val="en-GB"/>
              </w:rPr>
              <w:t xml:space="preserve">The purpose and ownership of the infrastructure </w:t>
            </w:r>
            <w:r w:rsidR="00FF2E3F" w:rsidRPr="008659D0">
              <w:rPr>
                <w:rFonts w:asciiTheme="majorHAnsi" w:hAnsiTheme="majorHAnsi"/>
                <w:color w:val="17365D" w:themeColor="text2" w:themeShade="BF"/>
                <w:sz w:val="22"/>
                <w:szCs w:val="22"/>
                <w:lang w:val="en-GB"/>
              </w:rPr>
              <w:t xml:space="preserve">is </w:t>
            </w:r>
            <w:r w:rsidR="00771C66" w:rsidRPr="008659D0">
              <w:rPr>
                <w:rFonts w:asciiTheme="majorHAnsi" w:hAnsiTheme="majorHAnsi"/>
                <w:color w:val="17365D" w:themeColor="text2" w:themeShade="BF"/>
                <w:sz w:val="22"/>
                <w:szCs w:val="22"/>
                <w:lang w:val="en-GB"/>
              </w:rPr>
              <w:t>un</w:t>
            </w:r>
            <w:r w:rsidR="00FF2E3F" w:rsidRPr="008659D0">
              <w:rPr>
                <w:rFonts w:asciiTheme="majorHAnsi" w:hAnsiTheme="majorHAnsi"/>
                <w:color w:val="17365D" w:themeColor="text2" w:themeShade="BF"/>
                <w:sz w:val="22"/>
                <w:szCs w:val="22"/>
                <w:lang w:val="en-GB"/>
              </w:rPr>
              <w:t>changed</w:t>
            </w:r>
            <w:r w:rsidR="002340B3" w:rsidRPr="008659D0">
              <w:rPr>
                <w:rFonts w:asciiTheme="majorHAnsi" w:hAnsiTheme="majorHAnsi"/>
                <w:color w:val="17365D" w:themeColor="text2" w:themeShade="BF"/>
                <w:sz w:val="22"/>
                <w:szCs w:val="22"/>
                <w:lang w:val="en-GB"/>
              </w:rPr>
              <w:t>.</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B03BB2" w:rsidRPr="008659D0" w:rsidRDefault="00B03BB2" w:rsidP="00BD6CFB">
            <w:pPr>
              <w:spacing w:before="20" w:after="20"/>
              <w:jc w:val="center"/>
              <w:rPr>
                <w:rFonts w:asciiTheme="majorHAnsi" w:hAnsiTheme="majorHAnsi" w:cs="Arial"/>
              </w:rPr>
            </w:pPr>
            <w:r w:rsidRPr="008659D0">
              <w:rPr>
                <w:rFonts w:asciiTheme="majorHAnsi" w:hAnsiTheme="majorHAnsi" w:cs="Arial"/>
              </w:rPr>
              <w:fldChar w:fldCharType="begin">
                <w:ffData>
                  <w:name w:val="Check1"/>
                  <w:enabled/>
                  <w:calcOnExit w:val="0"/>
                  <w:checkBox>
                    <w:sizeAuto/>
                    <w:default w:val="0"/>
                  </w:checkBox>
                </w:ffData>
              </w:fldChar>
            </w:r>
            <w:r w:rsidRPr="008659D0">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8659D0">
              <w:rPr>
                <w:rFonts w:asciiTheme="majorHAnsi" w:hAnsiTheme="majorHAnsi" w:cs="Arial"/>
              </w:rPr>
              <w:fldChar w:fldCharType="end"/>
            </w:r>
          </w:p>
        </w:tc>
        <w:tc>
          <w:tcPr>
            <w:tcW w:w="103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B03BB2" w:rsidRPr="008659D0" w:rsidRDefault="00B03BB2" w:rsidP="00BD6CFB">
            <w:pPr>
              <w:spacing w:before="20" w:after="20"/>
              <w:jc w:val="center"/>
              <w:rPr>
                <w:rFonts w:asciiTheme="majorHAnsi" w:hAnsiTheme="majorHAnsi" w:cs="Arial"/>
              </w:rPr>
            </w:pPr>
            <w:r w:rsidRPr="008659D0">
              <w:rPr>
                <w:rFonts w:asciiTheme="majorHAnsi" w:hAnsiTheme="majorHAnsi" w:cs="Arial"/>
              </w:rPr>
              <w:fldChar w:fldCharType="begin">
                <w:ffData>
                  <w:name w:val="Check1"/>
                  <w:enabled/>
                  <w:calcOnExit w:val="0"/>
                  <w:checkBox>
                    <w:sizeAuto/>
                    <w:default w:val="0"/>
                  </w:checkBox>
                </w:ffData>
              </w:fldChar>
            </w:r>
            <w:r w:rsidRPr="008659D0">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8659D0">
              <w:rPr>
                <w:rFonts w:asciiTheme="majorHAnsi" w:hAnsiTheme="majorHAnsi" w:cs="Arial"/>
              </w:rPr>
              <w:fldChar w:fldCharType="end"/>
            </w:r>
          </w:p>
        </w:tc>
        <w:tc>
          <w:tcPr>
            <w:tcW w:w="698"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B03BB2" w:rsidRPr="008659D0" w:rsidRDefault="00B03BB2" w:rsidP="00BD6CFB">
            <w:pPr>
              <w:spacing w:before="20" w:after="20"/>
              <w:jc w:val="center"/>
              <w:rPr>
                <w:rFonts w:asciiTheme="majorHAnsi" w:hAnsiTheme="majorHAnsi" w:cs="Arial"/>
              </w:rPr>
            </w:pPr>
            <w:r w:rsidRPr="008659D0">
              <w:rPr>
                <w:rFonts w:asciiTheme="majorHAnsi" w:hAnsiTheme="majorHAnsi" w:cs="Arial"/>
              </w:rPr>
              <w:fldChar w:fldCharType="begin">
                <w:ffData>
                  <w:name w:val="Check1"/>
                  <w:enabled/>
                  <w:calcOnExit w:val="0"/>
                  <w:checkBox>
                    <w:sizeAuto/>
                    <w:default w:val="0"/>
                  </w:checkBox>
                </w:ffData>
              </w:fldChar>
            </w:r>
            <w:r w:rsidRPr="008659D0">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8659D0">
              <w:rPr>
                <w:rFonts w:asciiTheme="majorHAnsi" w:hAnsiTheme="majorHAnsi" w:cs="Arial"/>
              </w:rPr>
              <w:fldChar w:fldCharType="end"/>
            </w:r>
          </w:p>
        </w:tc>
        <w:tc>
          <w:tcPr>
            <w:tcW w:w="308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B03BB2" w:rsidRPr="008659D0" w:rsidRDefault="00B03BB2" w:rsidP="00FF2E3F">
            <w:pPr>
              <w:pStyle w:val="Akapitzlist"/>
              <w:spacing w:before="60" w:after="40"/>
              <w:ind w:left="0"/>
              <w:contextualSpacing w:val="0"/>
              <w:rPr>
                <w:rFonts w:asciiTheme="majorHAnsi" w:hAnsiTheme="majorHAnsi"/>
                <w:i/>
                <w:color w:val="17365D" w:themeColor="text2" w:themeShade="BF"/>
                <w:sz w:val="22"/>
                <w:szCs w:val="22"/>
                <w:lang w:val="en-GB"/>
              </w:rPr>
            </w:pPr>
          </w:p>
        </w:tc>
      </w:tr>
      <w:tr w:rsidR="00B03BB2"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B03BB2" w:rsidRPr="007C7DD1" w:rsidRDefault="00B03BB2" w:rsidP="0054430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Invoices or documents of equivalent probative value are in line with the contract(s) or – were applicable</w:t>
            </w:r>
            <w:r w:rsidR="0054430C">
              <w:rPr>
                <w:rFonts w:asciiTheme="majorHAnsi" w:hAnsiTheme="majorHAnsi"/>
                <w:color w:val="17365D" w:themeColor="text2" w:themeShade="BF"/>
                <w:sz w:val="22"/>
                <w:szCs w:val="22"/>
                <w:lang w:val="en-GB"/>
              </w:rPr>
              <w:t xml:space="preserve"> – </w:t>
            </w:r>
            <w:r w:rsidRPr="007C7DD1">
              <w:rPr>
                <w:rFonts w:asciiTheme="majorHAnsi" w:hAnsiTheme="majorHAnsi"/>
                <w:color w:val="17365D" w:themeColor="text2" w:themeShade="BF"/>
                <w:sz w:val="22"/>
                <w:szCs w:val="22"/>
                <w:lang w:val="en-GB"/>
              </w:rPr>
              <w:t>the selected offer.</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B03BB2" w:rsidRPr="007C7DD1" w:rsidRDefault="00B03BB2"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B03BB2" w:rsidRPr="007C7DD1" w:rsidRDefault="00B03BB2"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B03BB2" w:rsidRPr="007C7DD1" w:rsidRDefault="00B03BB2"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B03BB2" w:rsidRPr="007C7DD1" w:rsidRDefault="00B03BB2" w:rsidP="00B171CC">
            <w:pPr>
              <w:pStyle w:val="Akapitzlist"/>
              <w:spacing w:before="60" w:after="40"/>
              <w:ind w:left="0"/>
              <w:contextualSpacing w:val="0"/>
              <w:jc w:val="both"/>
              <w:rPr>
                <w:rFonts w:asciiTheme="majorHAnsi" w:hAnsiTheme="majorHAnsi"/>
                <w:color w:val="17365D" w:themeColor="text2" w:themeShade="BF"/>
                <w:sz w:val="22"/>
                <w:szCs w:val="22"/>
                <w:lang w:val="en-GB"/>
              </w:rPr>
            </w:pPr>
            <w:proofErr w:type="gramStart"/>
            <w:r w:rsidRPr="007C7DD1">
              <w:rPr>
                <w:rFonts w:asciiTheme="majorHAnsi" w:hAnsiTheme="majorHAnsi"/>
                <w:i/>
                <w:color w:val="17365D" w:themeColor="text2" w:themeShade="BF"/>
                <w:sz w:val="22"/>
                <w:szCs w:val="22"/>
                <w:lang w:val="en-GB"/>
              </w:rPr>
              <w:t>e.g</w:t>
            </w:r>
            <w:proofErr w:type="gramEnd"/>
            <w:r w:rsidRPr="007C7DD1">
              <w:rPr>
                <w:rFonts w:asciiTheme="majorHAnsi" w:hAnsiTheme="majorHAnsi"/>
                <w:i/>
                <w:color w:val="17365D" w:themeColor="text2" w:themeShade="BF"/>
                <w:sz w:val="22"/>
                <w:szCs w:val="22"/>
                <w:lang w:val="en-GB"/>
              </w:rPr>
              <w:t xml:space="preserve">. </w:t>
            </w:r>
            <w:r w:rsidR="003B2392">
              <w:rPr>
                <w:rFonts w:asciiTheme="majorHAnsi" w:hAnsiTheme="majorHAnsi"/>
                <w:i/>
                <w:color w:val="17365D" w:themeColor="text2" w:themeShade="BF"/>
                <w:sz w:val="22"/>
                <w:szCs w:val="22"/>
                <w:lang w:val="en-GB"/>
              </w:rPr>
              <w:t>Inspect</w:t>
            </w:r>
            <w:r w:rsidRPr="007C7DD1">
              <w:rPr>
                <w:rFonts w:asciiTheme="majorHAnsi" w:hAnsiTheme="majorHAnsi"/>
                <w:i/>
                <w:color w:val="17365D" w:themeColor="text2" w:themeShade="BF"/>
                <w:sz w:val="22"/>
                <w:szCs w:val="22"/>
                <w:lang w:val="en-GB"/>
              </w:rPr>
              <w:t xml:space="preserve"> invoices and documents of equivalent probative value to verify that they are </w:t>
            </w:r>
            <w:r w:rsidRPr="007C7DD1">
              <w:rPr>
                <w:rFonts w:asciiTheme="majorHAnsi" w:eastAsia="Cambria" w:hAnsiTheme="majorHAnsi"/>
                <w:i/>
                <w:color w:val="17365D" w:themeColor="text2" w:themeShade="BF"/>
                <w:sz w:val="22"/>
                <w:szCs w:val="22"/>
                <w:lang w:val="en-GB" w:eastAsia="en-US"/>
              </w:rPr>
              <w:t>in accordance with the contract(s) or selected offers.</w:t>
            </w:r>
          </w:p>
        </w:tc>
      </w:tr>
      <w:tr w:rsidR="00B03BB2"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B03BB2" w:rsidRPr="007C7DD1" w:rsidRDefault="00B03BB2"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Proof of payment (bank statement) is available</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B03BB2" w:rsidRPr="007C7DD1" w:rsidRDefault="00B03BB2"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B03BB2" w:rsidRPr="007C7DD1" w:rsidRDefault="00B03BB2"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B03BB2" w:rsidRPr="007C7DD1" w:rsidRDefault="00B03BB2"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B03BB2" w:rsidRPr="007C7DD1" w:rsidRDefault="00B03BB2" w:rsidP="00B171CC">
            <w:pPr>
              <w:pStyle w:val="Akapitzlist"/>
              <w:spacing w:before="60" w:after="40"/>
              <w:ind w:left="0"/>
              <w:contextualSpacing w:val="0"/>
              <w:jc w:val="both"/>
              <w:rPr>
                <w:rFonts w:asciiTheme="majorHAnsi" w:hAnsiTheme="majorHAnsi"/>
                <w:i/>
                <w:color w:val="17365D" w:themeColor="text2" w:themeShade="BF"/>
                <w:sz w:val="22"/>
                <w:szCs w:val="22"/>
                <w:lang w:val="en-GB"/>
              </w:rPr>
            </w:pPr>
          </w:p>
        </w:tc>
      </w:tr>
      <w:tr w:rsidR="002024CB"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7C7DD1" w:rsidRDefault="007C7DD1"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 xml:space="preserve">Infrastructure and works exists or evidence of work in progress is available. </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98"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7C7DD1" w:rsidRPr="007C7DD1" w:rsidRDefault="007C7DD1" w:rsidP="00D12BD3">
            <w:pPr>
              <w:pStyle w:val="Akapitzlist"/>
              <w:spacing w:before="60" w:after="40"/>
              <w:ind w:left="0"/>
              <w:contextualSpacing w:val="0"/>
              <w:jc w:val="both"/>
              <w:rPr>
                <w:rFonts w:asciiTheme="majorHAnsi" w:hAnsiTheme="majorHAnsi"/>
                <w:color w:val="17365D" w:themeColor="text2" w:themeShade="BF"/>
                <w:sz w:val="22"/>
                <w:szCs w:val="22"/>
                <w:lang w:val="en-GB"/>
              </w:rPr>
            </w:pPr>
            <w:proofErr w:type="gramStart"/>
            <w:r w:rsidRPr="007C7DD1">
              <w:rPr>
                <w:rFonts w:asciiTheme="majorHAnsi" w:hAnsiTheme="majorHAnsi"/>
                <w:i/>
                <w:color w:val="17365D" w:themeColor="text2" w:themeShade="BF"/>
                <w:sz w:val="22"/>
                <w:szCs w:val="22"/>
                <w:lang w:val="en-GB"/>
              </w:rPr>
              <w:t>e.g</w:t>
            </w:r>
            <w:proofErr w:type="gramEnd"/>
            <w:r w:rsidRPr="007C7DD1">
              <w:rPr>
                <w:rFonts w:asciiTheme="majorHAnsi" w:hAnsiTheme="majorHAnsi"/>
                <w:i/>
                <w:color w:val="17365D" w:themeColor="text2" w:themeShade="BF"/>
                <w:sz w:val="22"/>
                <w:szCs w:val="22"/>
                <w:lang w:val="en-GB"/>
              </w:rPr>
              <w:t xml:space="preserve">. </w:t>
            </w:r>
            <w:r w:rsidR="00D12BD3">
              <w:rPr>
                <w:rFonts w:asciiTheme="majorHAnsi" w:hAnsiTheme="majorHAnsi"/>
                <w:i/>
                <w:color w:val="17365D" w:themeColor="text2" w:themeShade="BF"/>
                <w:sz w:val="22"/>
                <w:szCs w:val="22"/>
                <w:lang w:val="en-GB"/>
              </w:rPr>
              <w:t>Inspect</w:t>
            </w:r>
            <w:r w:rsidRPr="007C7DD1">
              <w:rPr>
                <w:rFonts w:asciiTheme="majorHAnsi" w:hAnsiTheme="majorHAnsi"/>
                <w:i/>
                <w:color w:val="17365D" w:themeColor="text2" w:themeShade="BF"/>
                <w:sz w:val="22"/>
                <w:szCs w:val="22"/>
                <w:lang w:val="en-GB"/>
              </w:rPr>
              <w:t xml:space="preserve"> pictures, </w:t>
            </w:r>
            <w:r w:rsidR="00D12BD3">
              <w:rPr>
                <w:rFonts w:asciiTheme="majorHAnsi" w:hAnsiTheme="majorHAnsi"/>
                <w:i/>
                <w:color w:val="17365D" w:themeColor="text2" w:themeShade="BF"/>
                <w:sz w:val="22"/>
                <w:szCs w:val="22"/>
                <w:lang w:val="en-GB"/>
              </w:rPr>
              <w:t xml:space="preserve">do </w:t>
            </w:r>
            <w:r w:rsidRPr="007C7DD1">
              <w:rPr>
                <w:rFonts w:asciiTheme="majorHAnsi" w:hAnsiTheme="majorHAnsi"/>
                <w:i/>
                <w:color w:val="17365D" w:themeColor="text2" w:themeShade="BF"/>
                <w:sz w:val="22"/>
                <w:szCs w:val="22"/>
                <w:lang w:val="en-GB"/>
              </w:rPr>
              <w:t>on-the-spot</w:t>
            </w:r>
            <w:r w:rsidR="00D12BD3">
              <w:rPr>
                <w:rFonts w:asciiTheme="majorHAnsi" w:hAnsiTheme="majorHAnsi"/>
                <w:i/>
                <w:color w:val="17365D" w:themeColor="text2" w:themeShade="BF"/>
                <w:sz w:val="22"/>
                <w:szCs w:val="22"/>
                <w:lang w:val="en-GB"/>
              </w:rPr>
              <w:t xml:space="preserve"> checks</w:t>
            </w:r>
            <w:r w:rsidRPr="007C7DD1">
              <w:rPr>
                <w:rFonts w:asciiTheme="majorHAnsi" w:hAnsiTheme="majorHAnsi"/>
                <w:i/>
                <w:color w:val="17365D" w:themeColor="text2" w:themeShade="BF"/>
                <w:sz w:val="22"/>
                <w:szCs w:val="22"/>
                <w:lang w:val="en-GB"/>
              </w:rPr>
              <w:t>, etc..</w:t>
            </w:r>
            <w:r w:rsidRPr="007C7DD1">
              <w:rPr>
                <w:rFonts w:asciiTheme="majorHAnsi" w:hAnsiTheme="majorHAnsi"/>
                <w:color w:val="17365D" w:themeColor="text2" w:themeShade="BF"/>
                <w:sz w:val="22"/>
                <w:szCs w:val="22"/>
                <w:lang w:val="en-GB"/>
              </w:rPr>
              <w:t xml:space="preserve"> </w:t>
            </w:r>
          </w:p>
        </w:tc>
      </w:tr>
    </w:tbl>
    <w:p w:rsidR="007C7DD1" w:rsidRPr="007C7DD1" w:rsidRDefault="007C7DD1" w:rsidP="007C7DD1">
      <w:pPr>
        <w:spacing w:after="0"/>
        <w:rPr>
          <w:rFonts w:asciiTheme="majorHAnsi" w:hAnsiTheme="majorHAnsi" w:cs="Arial"/>
          <w:b/>
        </w:rPr>
      </w:pPr>
    </w:p>
    <w:p w:rsidR="008D20E1" w:rsidRDefault="008D20E1" w:rsidP="004C7951">
      <w:pPr>
        <w:spacing w:before="120"/>
        <w:rPr>
          <w:rFonts w:asciiTheme="majorHAnsi" w:eastAsiaTheme="majorEastAsia" w:hAnsiTheme="majorHAnsi"/>
          <w:b/>
          <w:color w:val="4F81BD" w:themeColor="accent1"/>
          <w:sz w:val="26"/>
          <w:szCs w:val="26"/>
        </w:rPr>
        <w:sectPr w:rsidR="008D20E1" w:rsidSect="00007FCB">
          <w:headerReference w:type="default" r:id="rId13"/>
          <w:footerReference w:type="default" r:id="rId14"/>
          <w:pgSz w:w="11906" w:h="16838"/>
          <w:pgMar w:top="2127" w:right="1416" w:bottom="1560" w:left="1418" w:header="708" w:footer="778" w:gutter="0"/>
          <w:cols w:space="708"/>
          <w:docGrid w:linePitch="360"/>
        </w:sectPr>
      </w:pPr>
    </w:p>
    <w:p w:rsidR="007C7DD1" w:rsidRPr="004C7951" w:rsidRDefault="007C7DD1" w:rsidP="004C7951">
      <w:pPr>
        <w:spacing w:before="120"/>
        <w:rPr>
          <w:rFonts w:asciiTheme="majorHAnsi" w:eastAsiaTheme="majorEastAsia" w:hAnsiTheme="majorHAnsi"/>
          <w:b/>
          <w:color w:val="4F81BD" w:themeColor="accent1"/>
          <w:sz w:val="26"/>
          <w:szCs w:val="26"/>
        </w:rPr>
      </w:pPr>
      <w:r w:rsidRPr="004C7951">
        <w:rPr>
          <w:rFonts w:asciiTheme="majorHAnsi" w:eastAsiaTheme="majorEastAsia" w:hAnsiTheme="majorHAnsi"/>
          <w:b/>
          <w:color w:val="4F81BD" w:themeColor="accent1"/>
          <w:sz w:val="26"/>
          <w:szCs w:val="26"/>
        </w:rPr>
        <w:lastRenderedPageBreak/>
        <w:t>Compliance with public procurement rules</w:t>
      </w:r>
    </w:p>
    <w:bookmarkEnd w:id="6"/>
    <w:bookmarkEnd w:id="7"/>
    <w:p w:rsidR="007C7DD1" w:rsidRDefault="007C7DD1" w:rsidP="007C7DD1">
      <w:pPr>
        <w:spacing w:beforeLines="20" w:before="48" w:afterLines="20" w:after="48"/>
        <w:jc w:val="both"/>
        <w:rPr>
          <w:rFonts w:asciiTheme="majorHAnsi" w:hAnsiTheme="majorHAnsi" w:cs="Arial"/>
        </w:rPr>
      </w:pPr>
      <w:r w:rsidRPr="007C7DD1">
        <w:rPr>
          <w:rFonts w:asciiTheme="majorHAnsi" w:hAnsiTheme="majorHAnsi" w:cs="Arial"/>
        </w:rPr>
        <w:t xml:space="preserve">Errors in public procurements are among the most frequent in ETC projects. For this reason public procurements must receive special attention on the side of controllers. </w:t>
      </w:r>
    </w:p>
    <w:p w:rsidR="00C73CB3" w:rsidRPr="007C7DD1" w:rsidRDefault="0059518C" w:rsidP="007C7DD1">
      <w:pPr>
        <w:spacing w:beforeLines="20" w:before="48" w:afterLines="20" w:after="48"/>
        <w:jc w:val="both"/>
        <w:rPr>
          <w:rFonts w:asciiTheme="majorHAnsi" w:hAnsiTheme="majorHAnsi" w:cs="Arial"/>
        </w:rPr>
      </w:pPr>
      <w:r>
        <w:rPr>
          <w:rFonts w:asciiTheme="majorHAnsi" w:hAnsiTheme="majorHAnsi" w:cs="Arial"/>
        </w:rPr>
        <w:t xml:space="preserve">In case of procurements below 5,000 EUR (excluding VAT) as well as between this amount and the national public procurement thresholds the </w:t>
      </w:r>
      <w:r w:rsidR="008D4B57">
        <w:rPr>
          <w:rFonts w:asciiTheme="majorHAnsi" w:hAnsiTheme="majorHAnsi" w:cs="Arial"/>
        </w:rPr>
        <w:t xml:space="preserve">checklist(s) </w:t>
      </w:r>
      <w:r w:rsidR="00D63393">
        <w:rPr>
          <w:rFonts w:asciiTheme="majorHAnsi" w:hAnsiTheme="majorHAnsi" w:cs="Arial"/>
        </w:rPr>
        <w:t xml:space="preserve">used at national level </w:t>
      </w:r>
      <w:r w:rsidR="006F7021">
        <w:rPr>
          <w:rFonts w:asciiTheme="majorHAnsi" w:hAnsiTheme="majorHAnsi" w:cs="Arial"/>
        </w:rPr>
        <w:t>can</w:t>
      </w:r>
      <w:r w:rsidR="008D4B57">
        <w:rPr>
          <w:rFonts w:asciiTheme="majorHAnsi" w:hAnsiTheme="majorHAnsi" w:cs="Arial"/>
        </w:rPr>
        <w:t xml:space="preserve"> be filled in by the </w:t>
      </w:r>
      <w:r>
        <w:rPr>
          <w:rFonts w:asciiTheme="majorHAnsi" w:hAnsiTheme="majorHAnsi" w:cs="Arial"/>
        </w:rPr>
        <w:t>Controller</w:t>
      </w:r>
      <w:r w:rsidR="008D4B57">
        <w:rPr>
          <w:rFonts w:asciiTheme="majorHAnsi" w:hAnsiTheme="majorHAnsi" w:cs="Arial"/>
        </w:rPr>
        <w:t xml:space="preserve">s. </w:t>
      </w:r>
    </w:p>
    <w:p w:rsidR="007C7DD1" w:rsidRDefault="007C7DD1" w:rsidP="007C7DD1">
      <w:pPr>
        <w:spacing w:beforeLines="20" w:before="48" w:afterLines="20" w:after="48"/>
        <w:jc w:val="both"/>
        <w:rPr>
          <w:rFonts w:asciiTheme="majorHAnsi" w:hAnsiTheme="majorHAnsi" w:cs="Arial"/>
          <w:i/>
        </w:rPr>
      </w:pPr>
      <w:r w:rsidRPr="007C7DD1">
        <w:rPr>
          <w:rFonts w:asciiTheme="majorHAnsi" w:hAnsiTheme="majorHAnsi" w:cs="Arial"/>
        </w:rPr>
        <w:t xml:space="preserve">The </w:t>
      </w:r>
      <w:r w:rsidR="0054430C">
        <w:rPr>
          <w:rFonts w:asciiTheme="majorHAnsi" w:hAnsiTheme="majorHAnsi" w:cs="Arial"/>
        </w:rPr>
        <w:t xml:space="preserve">guidance on </w:t>
      </w:r>
      <w:r w:rsidRPr="007C7DD1">
        <w:rPr>
          <w:rFonts w:asciiTheme="majorHAnsi" w:hAnsiTheme="majorHAnsi" w:cs="Arial"/>
        </w:rPr>
        <w:t xml:space="preserve">verifications below </w:t>
      </w:r>
      <w:r w:rsidR="0054430C">
        <w:rPr>
          <w:rFonts w:asciiTheme="majorHAnsi" w:hAnsiTheme="majorHAnsi" w:cs="Arial"/>
        </w:rPr>
        <w:t>is</w:t>
      </w:r>
      <w:r w:rsidRPr="007C7DD1">
        <w:rPr>
          <w:rFonts w:asciiTheme="majorHAnsi" w:hAnsiTheme="majorHAnsi" w:cs="Arial"/>
        </w:rPr>
        <w:t xml:space="preserve"> general. It is highly recommended to </w:t>
      </w:r>
      <w:r w:rsidR="006E15DE">
        <w:rPr>
          <w:rFonts w:asciiTheme="majorHAnsi" w:hAnsiTheme="majorHAnsi" w:cs="Arial"/>
        </w:rPr>
        <w:t>use</w:t>
      </w:r>
      <w:r w:rsidRPr="007C7DD1">
        <w:rPr>
          <w:rFonts w:asciiTheme="majorHAnsi" w:hAnsiTheme="majorHAnsi" w:cs="Arial"/>
        </w:rPr>
        <w:t xml:space="preserve"> public procurement checklists</w:t>
      </w:r>
      <w:r w:rsidR="00790150">
        <w:rPr>
          <w:rFonts w:asciiTheme="majorHAnsi" w:hAnsiTheme="majorHAnsi" w:cs="Arial"/>
        </w:rPr>
        <w:t xml:space="preserve"> prepared </w:t>
      </w:r>
      <w:r w:rsidR="005F03CD">
        <w:rPr>
          <w:rFonts w:asciiTheme="majorHAnsi" w:hAnsiTheme="majorHAnsi" w:cs="Arial"/>
        </w:rPr>
        <w:t xml:space="preserve">at national level, in line with the national public procurement rules, </w:t>
      </w:r>
      <w:r w:rsidR="00790150">
        <w:rPr>
          <w:rFonts w:asciiTheme="majorHAnsi" w:hAnsiTheme="majorHAnsi" w:cs="Arial"/>
        </w:rPr>
        <w:t>for the different level and type public procurement procedure</w:t>
      </w:r>
      <w:r w:rsidR="005F03CD">
        <w:rPr>
          <w:rFonts w:asciiTheme="majorHAnsi" w:hAnsiTheme="majorHAnsi" w:cs="Arial"/>
        </w:rPr>
        <w:t>s</w:t>
      </w:r>
      <w:r w:rsidRPr="007C7DD1">
        <w:rPr>
          <w:rFonts w:asciiTheme="majorHAnsi" w:hAnsiTheme="majorHAnsi" w:cs="Arial"/>
        </w:rPr>
        <w:t xml:space="preserve">. </w:t>
      </w:r>
      <w:r w:rsidR="005D41A6">
        <w:rPr>
          <w:rFonts w:asciiTheme="majorHAnsi" w:hAnsiTheme="majorHAnsi" w:cs="Arial"/>
          <w:i/>
        </w:rPr>
        <w:t>(</w:t>
      </w:r>
      <w:r w:rsidR="00654DEE">
        <w:rPr>
          <w:rFonts w:asciiTheme="majorHAnsi" w:hAnsiTheme="majorHAnsi" w:cs="Arial"/>
          <w:i/>
        </w:rPr>
        <w:t xml:space="preserve">In line </w:t>
      </w:r>
      <w:r w:rsidR="00A23CD1">
        <w:rPr>
          <w:rFonts w:asciiTheme="majorHAnsi" w:hAnsiTheme="majorHAnsi" w:cs="Arial"/>
          <w:i/>
        </w:rPr>
        <w:t xml:space="preserve">with Control Guideline the check-list(s) filled in </w:t>
      </w:r>
      <w:r w:rsidR="003B15F4">
        <w:rPr>
          <w:rFonts w:asciiTheme="majorHAnsi" w:hAnsiTheme="majorHAnsi" w:cs="Arial"/>
          <w:i/>
        </w:rPr>
        <w:t xml:space="preserve">by the Controller </w:t>
      </w:r>
      <w:r w:rsidR="00C73CB3">
        <w:rPr>
          <w:rFonts w:asciiTheme="majorHAnsi" w:hAnsiTheme="majorHAnsi" w:cs="Arial"/>
          <w:i/>
        </w:rPr>
        <w:t>at national level can</w:t>
      </w:r>
      <w:r w:rsidR="00A23CD1">
        <w:rPr>
          <w:rFonts w:asciiTheme="majorHAnsi" w:hAnsiTheme="majorHAnsi" w:cs="Arial"/>
          <w:i/>
        </w:rPr>
        <w:t xml:space="preserve"> be uploaded into </w:t>
      </w:r>
      <w:r w:rsidR="00613C5E">
        <w:rPr>
          <w:rFonts w:asciiTheme="majorHAnsi" w:hAnsiTheme="majorHAnsi" w:cs="Arial"/>
          <w:i/>
        </w:rPr>
        <w:t xml:space="preserve">the </w:t>
      </w:r>
      <w:proofErr w:type="spellStart"/>
      <w:r w:rsidR="00613C5E">
        <w:rPr>
          <w:rFonts w:asciiTheme="majorHAnsi" w:hAnsiTheme="majorHAnsi" w:cs="Arial"/>
          <w:i/>
        </w:rPr>
        <w:t>e</w:t>
      </w:r>
      <w:r w:rsidR="00C73CB3">
        <w:rPr>
          <w:rFonts w:asciiTheme="majorHAnsi" w:hAnsiTheme="majorHAnsi" w:cs="Arial"/>
          <w:i/>
        </w:rPr>
        <w:t>MS</w:t>
      </w:r>
      <w:proofErr w:type="spellEnd"/>
      <w:r w:rsidR="00A23CD1">
        <w:rPr>
          <w:rFonts w:asciiTheme="majorHAnsi" w:hAnsiTheme="majorHAnsi" w:cs="Arial"/>
          <w:i/>
        </w:rPr>
        <w:t>.)</w:t>
      </w:r>
    </w:p>
    <w:p w:rsidR="007C7DD1" w:rsidRPr="00212B2F" w:rsidRDefault="007C7DD1" w:rsidP="007C7DD1">
      <w:pPr>
        <w:shd w:val="clear" w:color="auto" w:fill="FFFFFF"/>
        <w:spacing w:after="120"/>
        <w:jc w:val="both"/>
        <w:rPr>
          <w:rFonts w:asciiTheme="majorHAnsi" w:hAnsiTheme="majorHAnsi"/>
          <w:b/>
          <w:shd w:val="clear" w:color="auto" w:fill="FFFFFF"/>
        </w:rPr>
      </w:pPr>
      <w:r w:rsidRPr="007C7DD1">
        <w:rPr>
          <w:rFonts w:asciiTheme="majorHAnsi" w:hAnsiTheme="majorHAnsi"/>
          <w:b/>
        </w:rPr>
        <w:t>This section s</w:t>
      </w:r>
      <w:r w:rsidR="0054430C">
        <w:rPr>
          <w:rFonts w:asciiTheme="majorHAnsi" w:hAnsiTheme="majorHAnsi"/>
          <w:b/>
        </w:rPr>
        <w:t>hall be</w:t>
      </w:r>
      <w:r w:rsidRPr="007C7DD1">
        <w:rPr>
          <w:rFonts w:asciiTheme="majorHAnsi" w:hAnsiTheme="majorHAnsi"/>
          <w:b/>
        </w:rPr>
        <w:t xml:space="preserve"> repeated for each public procurement</w:t>
      </w:r>
      <w:r w:rsidR="0059518C">
        <w:rPr>
          <w:rFonts w:asciiTheme="majorHAnsi" w:hAnsiTheme="majorHAnsi"/>
          <w:b/>
        </w:rPr>
        <w:t xml:space="preserve"> </w:t>
      </w:r>
      <w:r w:rsidR="0059518C" w:rsidRPr="0059518C">
        <w:rPr>
          <w:rFonts w:asciiTheme="majorHAnsi" w:hAnsiTheme="majorHAnsi"/>
          <w:b/>
        </w:rPr>
        <w:t xml:space="preserve">above </w:t>
      </w:r>
      <w:r w:rsidR="0059518C" w:rsidRPr="00212B2F">
        <w:rPr>
          <w:rFonts w:asciiTheme="majorHAnsi" w:hAnsiTheme="majorHAnsi" w:cs="Arial"/>
          <w:b/>
        </w:rPr>
        <w:t>the national and/or EU public procurement thresholds</w:t>
      </w:r>
      <w:r w:rsidRPr="00212B2F">
        <w:rPr>
          <w:rFonts w:asciiTheme="majorHAnsi" w:hAnsiTheme="majorHAnsi"/>
          <w:b/>
        </w:rPr>
        <w:t xml:space="preserve">. </w:t>
      </w:r>
    </w:p>
    <w:p w:rsidR="007C7DD1" w:rsidRPr="007C7DD1" w:rsidRDefault="007C7DD1" w:rsidP="007C7DD1">
      <w:pPr>
        <w:spacing w:after="120"/>
        <w:jc w:val="both"/>
        <w:rPr>
          <w:rFonts w:asciiTheme="majorHAnsi" w:hAnsiTheme="majorHAnsi" w:cs="Arial"/>
          <w:b/>
        </w:rPr>
      </w:pPr>
      <w:r w:rsidRPr="007C7DD1">
        <w:rPr>
          <w:rFonts w:asciiTheme="majorHAnsi" w:hAnsiTheme="majorHAnsi" w:cs="Arial"/>
          <w:b/>
        </w:rPr>
        <w:t>Any deductions necessary are allocated to the respective budget lines!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567"/>
        <w:gridCol w:w="1030"/>
        <w:gridCol w:w="246"/>
        <w:gridCol w:w="344"/>
        <w:gridCol w:w="932"/>
        <w:gridCol w:w="1134"/>
        <w:gridCol w:w="992"/>
      </w:tblGrid>
      <w:tr w:rsidR="002024CB"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7C7DD1" w:rsidRDefault="007C7DD1" w:rsidP="00B171CC">
            <w:pPr>
              <w:spacing w:before="60" w:after="60"/>
              <w:jc w:val="both"/>
              <w:rPr>
                <w:rFonts w:asciiTheme="majorHAnsi" w:hAnsiTheme="majorHAnsi"/>
              </w:rPr>
            </w:pPr>
            <w:r w:rsidRPr="007C7DD1">
              <w:rPr>
                <w:rFonts w:asciiTheme="majorHAnsi" w:hAnsiTheme="majorHAnsi"/>
              </w:rPr>
              <w:t>Title of the procurement – if applicable</w:t>
            </w:r>
          </w:p>
        </w:tc>
        <w:tc>
          <w:tcPr>
            <w:tcW w:w="5245" w:type="dxa"/>
            <w:gridSpan w:val="7"/>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after="60"/>
              <w:jc w:val="center"/>
              <w:rPr>
                <w:rFonts w:asciiTheme="majorHAnsi" w:hAnsiTheme="majorHAnsi"/>
              </w:rPr>
            </w:pPr>
          </w:p>
        </w:tc>
      </w:tr>
      <w:tr w:rsidR="002024CB"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7C7DD1" w:rsidRDefault="007C7DD1" w:rsidP="00B171CC">
            <w:pPr>
              <w:spacing w:before="60" w:after="60"/>
              <w:jc w:val="both"/>
              <w:rPr>
                <w:rFonts w:asciiTheme="majorHAnsi" w:hAnsiTheme="majorHAnsi"/>
              </w:rPr>
            </w:pPr>
            <w:r w:rsidRPr="007C7DD1">
              <w:rPr>
                <w:rFonts w:asciiTheme="majorHAnsi" w:hAnsiTheme="majorHAnsi"/>
              </w:rPr>
              <w:t>Name of contractor - if applicable</w:t>
            </w:r>
          </w:p>
        </w:tc>
        <w:tc>
          <w:tcPr>
            <w:tcW w:w="3119" w:type="dxa"/>
            <w:gridSpan w:val="5"/>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after="60"/>
              <w:jc w:val="center"/>
              <w:rPr>
                <w:rFonts w:asciiTheme="majorHAnsi" w:hAnsiTheme="majorHAnsi"/>
              </w:rPr>
            </w:pPr>
          </w:p>
        </w:tc>
        <w:tc>
          <w:tcPr>
            <w:tcW w:w="2126"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after="60"/>
              <w:jc w:val="center"/>
              <w:rPr>
                <w:rFonts w:asciiTheme="majorHAnsi" w:hAnsiTheme="majorHAnsi"/>
              </w:rPr>
            </w:pPr>
          </w:p>
        </w:tc>
      </w:tr>
      <w:tr w:rsidR="002024CB"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7C7DD1" w:rsidRDefault="007C7DD1" w:rsidP="00285ED0">
            <w:pPr>
              <w:spacing w:before="60" w:after="60"/>
              <w:jc w:val="both"/>
              <w:rPr>
                <w:rFonts w:asciiTheme="majorHAnsi" w:hAnsiTheme="majorHAnsi"/>
              </w:rPr>
            </w:pPr>
            <w:r w:rsidRPr="007C7DD1">
              <w:rPr>
                <w:rFonts w:asciiTheme="majorHAnsi" w:hAnsiTheme="majorHAnsi"/>
              </w:rPr>
              <w:t xml:space="preserve">The value of the works, </w:t>
            </w:r>
            <w:r w:rsidR="00285ED0" w:rsidRPr="007C7DD1">
              <w:rPr>
                <w:rFonts w:asciiTheme="majorHAnsi" w:hAnsiTheme="majorHAnsi"/>
              </w:rPr>
              <w:t>p</w:t>
            </w:r>
            <w:r w:rsidR="00285ED0">
              <w:rPr>
                <w:rFonts w:asciiTheme="majorHAnsi" w:hAnsiTheme="majorHAnsi"/>
              </w:rPr>
              <w:t xml:space="preserve">urchased </w:t>
            </w:r>
            <w:r w:rsidRPr="007C7DD1">
              <w:rPr>
                <w:rFonts w:asciiTheme="majorHAnsi" w:hAnsiTheme="majorHAnsi"/>
              </w:rPr>
              <w:t xml:space="preserve">goods or services is above the EU threshold. </w:t>
            </w:r>
          </w:p>
        </w:tc>
        <w:tc>
          <w:tcPr>
            <w:tcW w:w="3119" w:type="dxa"/>
            <w:gridSpan w:val="5"/>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60" w:after="60"/>
              <w:jc w:val="center"/>
              <w:rPr>
                <w:rFonts w:asciiTheme="majorHAnsi" w:hAnsiTheme="majorHAnsi"/>
              </w:rPr>
            </w:pPr>
            <w:r w:rsidRPr="007C7DD1">
              <w:rPr>
                <w:rFonts w:asciiTheme="majorHAnsi" w:hAnsiTheme="majorHAnsi"/>
              </w:rPr>
              <w:t>yes</w:t>
            </w:r>
          </w:p>
        </w:tc>
        <w:tc>
          <w:tcPr>
            <w:tcW w:w="2126"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60" w:after="60"/>
              <w:jc w:val="center"/>
              <w:rPr>
                <w:rFonts w:asciiTheme="majorHAnsi" w:hAnsiTheme="majorHAnsi"/>
              </w:rPr>
            </w:pPr>
            <w:r w:rsidRPr="007C7DD1">
              <w:rPr>
                <w:rFonts w:asciiTheme="majorHAnsi" w:hAnsiTheme="majorHAnsi"/>
              </w:rPr>
              <w:t>no</w:t>
            </w:r>
          </w:p>
        </w:tc>
      </w:tr>
      <w:tr w:rsidR="002024CB"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7C7DD1" w:rsidRDefault="000C3228" w:rsidP="00B171CC">
            <w:pPr>
              <w:spacing w:before="60" w:after="60"/>
              <w:jc w:val="both"/>
              <w:rPr>
                <w:rFonts w:asciiTheme="majorHAnsi" w:hAnsiTheme="majorHAnsi"/>
              </w:rPr>
            </w:pPr>
            <w:r>
              <w:rPr>
                <w:rFonts w:asciiTheme="majorHAnsi" w:hAnsiTheme="majorHAnsi"/>
              </w:rPr>
              <w:t xml:space="preserve">Aim </w:t>
            </w:r>
            <w:r w:rsidR="007C7DD1" w:rsidRPr="007C7DD1">
              <w:rPr>
                <w:rFonts w:asciiTheme="majorHAnsi" w:hAnsiTheme="majorHAnsi"/>
              </w:rPr>
              <w:t xml:space="preserve">of </w:t>
            </w:r>
            <w:r>
              <w:rPr>
                <w:rFonts w:asciiTheme="majorHAnsi" w:hAnsiTheme="majorHAnsi"/>
              </w:rPr>
              <w:t xml:space="preserve">the </w:t>
            </w:r>
            <w:r w:rsidR="007C7DD1" w:rsidRPr="007C7DD1">
              <w:rPr>
                <w:rFonts w:asciiTheme="majorHAnsi" w:hAnsiTheme="majorHAnsi"/>
              </w:rPr>
              <w:t xml:space="preserve">tender – if applicable </w:t>
            </w:r>
          </w:p>
        </w:tc>
        <w:tc>
          <w:tcPr>
            <w:tcW w:w="1843"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60" w:after="60"/>
              <w:jc w:val="center"/>
              <w:rPr>
                <w:rFonts w:asciiTheme="majorHAnsi" w:hAnsiTheme="majorHAnsi"/>
              </w:rPr>
            </w:pPr>
            <w:r w:rsidRPr="007C7DD1">
              <w:rPr>
                <w:rFonts w:asciiTheme="majorHAnsi" w:hAnsiTheme="majorHAnsi"/>
              </w:rPr>
              <w:t>works</w:t>
            </w:r>
          </w:p>
        </w:tc>
        <w:tc>
          <w:tcPr>
            <w:tcW w:w="2410"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60" w:after="60"/>
              <w:jc w:val="center"/>
              <w:rPr>
                <w:rFonts w:asciiTheme="majorHAnsi" w:hAnsiTheme="majorHAnsi"/>
              </w:rPr>
            </w:pPr>
            <w:r w:rsidRPr="007C7DD1">
              <w:rPr>
                <w:rFonts w:asciiTheme="majorHAnsi" w:hAnsiTheme="majorHAnsi"/>
              </w:rPr>
              <w:t xml:space="preserve">services </w:t>
            </w:r>
          </w:p>
        </w:tc>
        <w:tc>
          <w:tcPr>
            <w:tcW w:w="992"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60" w:after="60"/>
              <w:jc w:val="center"/>
              <w:rPr>
                <w:rFonts w:asciiTheme="majorHAnsi" w:hAnsiTheme="majorHAnsi"/>
              </w:rPr>
            </w:pPr>
            <w:r w:rsidRPr="007C7DD1">
              <w:rPr>
                <w:rFonts w:asciiTheme="majorHAnsi" w:hAnsiTheme="majorHAnsi"/>
              </w:rPr>
              <w:t>supply</w:t>
            </w:r>
          </w:p>
        </w:tc>
      </w:tr>
      <w:tr w:rsidR="002024CB"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7C7DD1" w:rsidRDefault="007C7DD1" w:rsidP="00B171CC">
            <w:pPr>
              <w:spacing w:before="60" w:after="60"/>
              <w:jc w:val="both"/>
              <w:rPr>
                <w:rFonts w:asciiTheme="majorHAnsi" w:hAnsiTheme="majorHAnsi"/>
              </w:rPr>
            </w:pPr>
            <w:r w:rsidRPr="007C7DD1">
              <w:rPr>
                <w:rFonts w:asciiTheme="majorHAnsi" w:hAnsiTheme="majorHAnsi"/>
              </w:rPr>
              <w:t>The procurement procedure chosen (open, restricted, negotiated, direct contracting, etc.)</w:t>
            </w:r>
            <w:r w:rsidR="00B165A4">
              <w:rPr>
                <w:rFonts w:asciiTheme="majorHAnsi" w:hAnsiTheme="majorHAnsi"/>
              </w:rPr>
              <w:t xml:space="preserve"> – if applicable</w:t>
            </w:r>
          </w:p>
        </w:tc>
        <w:tc>
          <w:tcPr>
            <w:tcW w:w="5245" w:type="dxa"/>
            <w:gridSpan w:val="7"/>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60" w:after="60"/>
              <w:jc w:val="center"/>
              <w:rPr>
                <w:rFonts w:asciiTheme="majorHAnsi" w:hAnsiTheme="majorHAnsi"/>
              </w:rPr>
            </w:pPr>
          </w:p>
        </w:tc>
      </w:tr>
      <w:tr w:rsidR="002024CB"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7C7DD1" w:rsidRDefault="007C7DD1" w:rsidP="00B171CC">
            <w:pPr>
              <w:spacing w:before="60" w:after="60"/>
              <w:jc w:val="both"/>
              <w:rPr>
                <w:rFonts w:asciiTheme="majorHAnsi" w:hAnsiTheme="majorHAnsi"/>
              </w:rPr>
            </w:pPr>
            <w:r w:rsidRPr="007C7DD1">
              <w:rPr>
                <w:rFonts w:asciiTheme="majorHAnsi" w:hAnsiTheme="majorHAnsi"/>
              </w:rPr>
              <w:t xml:space="preserve">The media chosen for publication – if applicable </w:t>
            </w:r>
          </w:p>
        </w:tc>
        <w:tc>
          <w:tcPr>
            <w:tcW w:w="5245" w:type="dxa"/>
            <w:gridSpan w:val="7"/>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after="60"/>
              <w:jc w:val="center"/>
              <w:rPr>
                <w:rFonts w:asciiTheme="majorHAnsi" w:hAnsiTheme="majorHAnsi"/>
              </w:rPr>
            </w:pPr>
          </w:p>
          <w:p w:rsidR="007C7DD1" w:rsidRPr="007C7DD1" w:rsidRDefault="007C7DD1" w:rsidP="00BD6CFB">
            <w:pPr>
              <w:spacing w:after="60"/>
              <w:jc w:val="center"/>
              <w:rPr>
                <w:rFonts w:asciiTheme="majorHAnsi" w:hAnsiTheme="majorHAnsi"/>
              </w:rPr>
            </w:pPr>
          </w:p>
        </w:tc>
      </w:tr>
      <w:tr w:rsidR="002024CB" w:rsidRPr="007C7DD1" w:rsidTr="00517D8B">
        <w:tc>
          <w:tcPr>
            <w:tcW w:w="3969" w:type="dxa"/>
            <w:vMerge w:val="restar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BD6CFB">
            <w:pPr>
              <w:spacing w:before="40" w:after="40"/>
              <w:rPr>
                <w:rFonts w:asciiTheme="majorHAnsi" w:hAnsiTheme="majorHAnsi"/>
                <w:b/>
              </w:rPr>
            </w:pPr>
            <w:r w:rsidRPr="007C7DD1">
              <w:rPr>
                <w:rFonts w:asciiTheme="majorHAnsi" w:hAnsiTheme="majorHAnsi"/>
                <w:b/>
              </w:rPr>
              <w:t xml:space="preserve">Criteria </w:t>
            </w:r>
          </w:p>
          <w:p w:rsidR="00CF1DC9" w:rsidRDefault="007C7DD1" w:rsidP="00B171CC">
            <w:pPr>
              <w:spacing w:before="40" w:after="40"/>
              <w:jc w:val="both"/>
              <w:rPr>
                <w:rFonts w:asciiTheme="majorHAnsi" w:hAnsiTheme="majorHAnsi"/>
              </w:rPr>
            </w:pPr>
            <w:r w:rsidRPr="007C7DD1">
              <w:rPr>
                <w:rFonts w:asciiTheme="majorHAnsi" w:hAnsiTheme="majorHAnsi"/>
              </w:rPr>
              <w:t xml:space="preserve">[according to </w:t>
            </w:r>
            <w:r w:rsidR="00CF1DC9">
              <w:rPr>
                <w:rFonts w:asciiTheme="majorHAnsi" w:hAnsiTheme="majorHAnsi"/>
              </w:rPr>
              <w:t xml:space="preserve">the relevant EU and </w:t>
            </w:r>
            <w:r w:rsidRPr="007C7DD1">
              <w:rPr>
                <w:rFonts w:asciiTheme="majorHAnsi" w:hAnsiTheme="majorHAnsi"/>
              </w:rPr>
              <w:t xml:space="preserve">national </w:t>
            </w:r>
            <w:r w:rsidR="00CF1DC9">
              <w:rPr>
                <w:rFonts w:asciiTheme="majorHAnsi" w:hAnsiTheme="majorHAnsi"/>
              </w:rPr>
              <w:t>regulations</w:t>
            </w:r>
          </w:p>
          <w:p w:rsidR="007C7DD1" w:rsidRPr="000A28A5" w:rsidRDefault="007C7DD1" w:rsidP="00BD6CFB">
            <w:pPr>
              <w:spacing w:before="40" w:after="40"/>
              <w:rPr>
                <w:b/>
                <w:bCs/>
              </w:rPr>
            </w:pPr>
            <w:r w:rsidRPr="007C7DD1">
              <w:rPr>
                <w:rFonts w:asciiTheme="majorHAnsi" w:hAnsiTheme="majorHAnsi"/>
                <w:b/>
                <w:lang w:val="en-US"/>
              </w:rPr>
              <w:t xml:space="preserve"> </w:t>
            </w:r>
            <w:r w:rsidR="00BE43F3" w:rsidRPr="005F060C">
              <w:rPr>
                <w:b/>
                <w:sz w:val="20"/>
                <w:szCs w:val="20"/>
                <w:lang w:val="en-US"/>
              </w:rPr>
              <w:t xml:space="preserve"> </w:t>
            </w:r>
          </w:p>
          <w:p w:rsidR="007C7DD1" w:rsidRPr="007C7DD1" w:rsidRDefault="007C7DD1" w:rsidP="00B171CC">
            <w:pPr>
              <w:spacing w:before="40" w:after="40"/>
              <w:jc w:val="both"/>
              <w:rPr>
                <w:rFonts w:asciiTheme="majorHAnsi" w:hAnsiTheme="majorHAnsi"/>
              </w:rPr>
            </w:pPr>
            <w:r w:rsidRPr="007C7DD1">
              <w:rPr>
                <w:rFonts w:asciiTheme="majorHAnsi" w:hAnsiTheme="majorHAnsi"/>
                <w:lang w:val="en-US"/>
              </w:rPr>
              <w:t>-</w:t>
            </w:r>
            <w:r w:rsidRPr="007C7DD1">
              <w:rPr>
                <w:rFonts w:asciiTheme="majorHAnsi" w:hAnsiTheme="majorHAnsi"/>
              </w:rPr>
              <w:tab/>
            </w:r>
            <w:r w:rsidR="00CF1DC9">
              <w:rPr>
                <w:rFonts w:asciiTheme="majorHAnsi" w:hAnsiTheme="majorHAnsi"/>
              </w:rPr>
              <w:t xml:space="preserve">for </w:t>
            </w:r>
            <w:r w:rsidRPr="007C7DD1">
              <w:rPr>
                <w:rFonts w:asciiTheme="majorHAnsi" w:hAnsiTheme="majorHAnsi"/>
                <w:b/>
              </w:rPr>
              <w:t>ERDF partners</w:t>
            </w:r>
            <w:r w:rsidRPr="007C7DD1">
              <w:rPr>
                <w:rFonts w:asciiTheme="majorHAnsi" w:hAnsiTheme="majorHAnsi"/>
                <w:b/>
                <w:lang w:val="en-US"/>
              </w:rPr>
              <w:t xml:space="preserve">: </w:t>
            </w:r>
            <w:r w:rsidR="000F62D5" w:rsidRPr="00377B8E">
              <w:rPr>
                <w:rFonts w:asciiTheme="majorHAnsi" w:hAnsiTheme="majorHAnsi"/>
                <w:lang w:val="en-US"/>
              </w:rPr>
              <w:t xml:space="preserve">the relevant national </w:t>
            </w:r>
            <w:r w:rsidR="005F03CD">
              <w:rPr>
                <w:rFonts w:asciiTheme="majorHAnsi" w:hAnsiTheme="majorHAnsi"/>
                <w:lang w:val="en-US"/>
              </w:rPr>
              <w:t xml:space="preserve">public procurement </w:t>
            </w:r>
            <w:r w:rsidR="000F62D5" w:rsidRPr="00377B8E">
              <w:rPr>
                <w:rFonts w:asciiTheme="majorHAnsi" w:hAnsiTheme="majorHAnsi"/>
                <w:lang w:val="en-US"/>
              </w:rPr>
              <w:t xml:space="preserve">rules </w:t>
            </w:r>
            <w:r w:rsidR="00EB48E8">
              <w:rPr>
                <w:rFonts w:asciiTheme="majorHAnsi" w:hAnsiTheme="majorHAnsi"/>
              </w:rPr>
              <w:t xml:space="preserve">and the </w:t>
            </w:r>
            <w:r w:rsidRPr="007C7DD1">
              <w:rPr>
                <w:rFonts w:asciiTheme="majorHAnsi" w:hAnsiTheme="majorHAnsi"/>
              </w:rPr>
              <w:t>programme specific rules</w:t>
            </w:r>
            <w:r w:rsidR="00FF6A0B">
              <w:rPr>
                <w:rFonts w:asciiTheme="majorHAnsi" w:hAnsiTheme="majorHAnsi"/>
              </w:rPr>
              <w:t xml:space="preserve"> </w:t>
            </w:r>
            <w:r w:rsidRPr="007C7DD1">
              <w:rPr>
                <w:rFonts w:asciiTheme="majorHAnsi" w:hAnsiTheme="majorHAnsi"/>
              </w:rPr>
              <w:t>;</w:t>
            </w:r>
          </w:p>
          <w:p w:rsidR="007C7DD1" w:rsidRPr="007C7DD1" w:rsidRDefault="007C7DD1" w:rsidP="00B171CC">
            <w:pPr>
              <w:spacing w:before="40" w:after="40"/>
              <w:jc w:val="both"/>
              <w:rPr>
                <w:rFonts w:asciiTheme="majorHAnsi" w:hAnsiTheme="majorHAnsi"/>
              </w:rPr>
            </w:pPr>
            <w:r w:rsidRPr="007C7DD1">
              <w:rPr>
                <w:rFonts w:asciiTheme="majorHAnsi" w:hAnsiTheme="majorHAnsi"/>
              </w:rPr>
              <w:t></w:t>
            </w:r>
            <w:r w:rsidRPr="007C7DD1">
              <w:rPr>
                <w:rFonts w:asciiTheme="majorHAnsi" w:hAnsiTheme="majorHAnsi"/>
              </w:rPr>
              <w:tab/>
            </w:r>
            <w:r w:rsidR="00374254">
              <w:rPr>
                <w:rFonts w:asciiTheme="majorHAnsi" w:hAnsiTheme="majorHAnsi"/>
              </w:rPr>
              <w:t xml:space="preserve">for </w:t>
            </w:r>
            <w:r w:rsidRPr="007C7DD1">
              <w:rPr>
                <w:rFonts w:asciiTheme="majorHAnsi" w:hAnsiTheme="majorHAnsi"/>
                <w:b/>
              </w:rPr>
              <w:t>IPA</w:t>
            </w:r>
            <w:r w:rsidR="00177EDF">
              <w:rPr>
                <w:rFonts w:asciiTheme="majorHAnsi" w:hAnsiTheme="majorHAnsi"/>
                <w:b/>
              </w:rPr>
              <w:t xml:space="preserve"> </w:t>
            </w:r>
            <w:r w:rsidR="00177EDF" w:rsidRPr="00FD01B3">
              <w:rPr>
                <w:rFonts w:asciiTheme="majorHAnsi" w:hAnsiTheme="majorHAnsi"/>
                <w:b/>
              </w:rPr>
              <w:t>and ENI</w:t>
            </w:r>
            <w:r w:rsidRPr="00FD01B3">
              <w:rPr>
                <w:rFonts w:asciiTheme="majorHAnsi" w:hAnsiTheme="majorHAnsi"/>
                <w:b/>
              </w:rPr>
              <w:t xml:space="preserve"> partners</w:t>
            </w:r>
            <w:r w:rsidRPr="007C7DD1">
              <w:rPr>
                <w:rFonts w:asciiTheme="majorHAnsi" w:hAnsiTheme="majorHAnsi"/>
                <w:b/>
              </w:rPr>
              <w:t xml:space="preserve">: </w:t>
            </w:r>
            <w:r w:rsidRPr="007C7DD1">
              <w:rPr>
                <w:rFonts w:asciiTheme="majorHAnsi" w:hAnsiTheme="majorHAnsi"/>
              </w:rPr>
              <w:t>according to</w:t>
            </w:r>
            <w:r w:rsidRPr="007C7DD1">
              <w:rPr>
                <w:rFonts w:asciiTheme="majorHAnsi" w:hAnsiTheme="majorHAnsi"/>
                <w:b/>
              </w:rPr>
              <w:t xml:space="preserve"> </w:t>
            </w:r>
            <w:r w:rsidRPr="007C7DD1">
              <w:rPr>
                <w:rFonts w:asciiTheme="majorHAnsi" w:hAnsiTheme="majorHAnsi"/>
              </w:rPr>
              <w:t xml:space="preserve">the procurement rules in line with the provisions of </w:t>
            </w:r>
            <w:r w:rsidR="00C3483F">
              <w:rPr>
                <w:rFonts w:asciiTheme="majorHAnsi" w:hAnsiTheme="majorHAnsi"/>
              </w:rPr>
              <w:t xml:space="preserve">the </w:t>
            </w:r>
            <w:r w:rsidR="00652780">
              <w:rPr>
                <w:rFonts w:asciiTheme="majorHAnsi" w:hAnsiTheme="majorHAnsi"/>
              </w:rPr>
              <w:t xml:space="preserve">Financial </w:t>
            </w:r>
            <w:r w:rsidR="00B628F0" w:rsidRPr="007C7DD1">
              <w:rPr>
                <w:rFonts w:asciiTheme="majorHAnsi" w:hAnsiTheme="majorHAnsi"/>
              </w:rPr>
              <w:t xml:space="preserve">Regulation (EU, </w:t>
            </w:r>
            <w:proofErr w:type="spellStart"/>
            <w:r w:rsidR="00B628F0" w:rsidRPr="007C7DD1">
              <w:rPr>
                <w:rFonts w:asciiTheme="majorHAnsi" w:hAnsiTheme="majorHAnsi"/>
              </w:rPr>
              <w:t>Euratom</w:t>
            </w:r>
            <w:proofErr w:type="spellEnd"/>
            <w:r w:rsidR="00B628F0" w:rsidRPr="007C7DD1">
              <w:rPr>
                <w:rFonts w:asciiTheme="majorHAnsi" w:hAnsiTheme="majorHAnsi"/>
              </w:rPr>
              <w:t>) No 966/2012</w:t>
            </w:r>
            <w:r w:rsidRPr="007C7DD1">
              <w:rPr>
                <w:rFonts w:asciiTheme="majorHAnsi" w:hAnsiTheme="majorHAnsi"/>
              </w:rPr>
              <w:t xml:space="preserve"> (Chapter 3 of Title IV of Part Two</w:t>
            </w:r>
            <w:proofErr w:type="gramStart"/>
            <w:r w:rsidR="00200CE7">
              <w:rPr>
                <w:rFonts w:asciiTheme="majorHAnsi" w:hAnsiTheme="majorHAnsi"/>
              </w:rPr>
              <w:t>)</w:t>
            </w:r>
            <w:r w:rsidRPr="007C7DD1">
              <w:rPr>
                <w:rFonts w:asciiTheme="majorHAnsi" w:hAnsiTheme="majorHAnsi"/>
              </w:rPr>
              <w:t xml:space="preserve">  and</w:t>
            </w:r>
            <w:proofErr w:type="gramEnd"/>
            <w:r w:rsidRPr="007C7DD1">
              <w:rPr>
                <w:rFonts w:asciiTheme="majorHAnsi" w:hAnsiTheme="majorHAnsi"/>
              </w:rPr>
              <w:t xml:space="preserve"> </w:t>
            </w:r>
            <w:r w:rsidR="00B628F0">
              <w:rPr>
                <w:rFonts w:asciiTheme="majorHAnsi" w:hAnsiTheme="majorHAnsi"/>
              </w:rPr>
              <w:t xml:space="preserve">the Commission Delegated Regulation </w:t>
            </w:r>
            <w:r w:rsidR="00184015">
              <w:rPr>
                <w:rFonts w:asciiTheme="majorHAnsi" w:hAnsiTheme="majorHAnsi"/>
              </w:rPr>
              <w:lastRenderedPageBreak/>
              <w:t>(EU) No 1268/2012</w:t>
            </w:r>
            <w:r w:rsidR="00B628F0">
              <w:rPr>
                <w:rFonts w:asciiTheme="majorHAnsi" w:hAnsiTheme="majorHAnsi"/>
              </w:rPr>
              <w:t xml:space="preserve"> (</w:t>
            </w:r>
            <w:r w:rsidRPr="007C7DD1">
              <w:rPr>
                <w:rFonts w:asciiTheme="majorHAnsi" w:hAnsiTheme="majorHAnsi"/>
              </w:rPr>
              <w:t>Chapter 3 of Title II of Part Two</w:t>
            </w:r>
            <w:r w:rsidR="00184015">
              <w:rPr>
                <w:rFonts w:asciiTheme="majorHAnsi" w:hAnsiTheme="majorHAnsi"/>
              </w:rPr>
              <w:t>)</w:t>
            </w:r>
            <w:r w:rsidRPr="007C7DD1">
              <w:rPr>
                <w:rFonts w:asciiTheme="majorHAnsi" w:hAnsiTheme="majorHAnsi"/>
              </w:rPr>
              <w:t xml:space="preserve"> </w:t>
            </w:r>
            <w:r w:rsidR="00FD01B3">
              <w:rPr>
                <w:rFonts w:asciiTheme="majorHAnsi" w:hAnsiTheme="majorHAnsi"/>
              </w:rPr>
              <w:t xml:space="preserve"> and </w:t>
            </w:r>
            <w:r w:rsidR="00FD01B3">
              <w:rPr>
                <w:rFonts w:asciiTheme="majorHAnsi" w:hAnsiTheme="majorHAnsi"/>
                <w:lang w:eastAsia="de-DE"/>
              </w:rPr>
              <w:t>the Financing Agreement concluded between the relevant Partner State, the European Commission and the Managing Authority</w:t>
            </w:r>
            <w:r w:rsidRPr="007C7DD1">
              <w:rPr>
                <w:rFonts w:asciiTheme="majorHAnsi" w:hAnsiTheme="majorHAnsi"/>
              </w:rPr>
              <w:t>.</w:t>
            </w:r>
          </w:p>
        </w:tc>
        <w:tc>
          <w:tcPr>
            <w:tcW w:w="2187" w:type="dxa"/>
            <w:gridSpan w:val="4"/>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b/>
              </w:rPr>
              <w:lastRenderedPageBreak/>
              <w:t>Accepted</w:t>
            </w:r>
          </w:p>
        </w:tc>
        <w:tc>
          <w:tcPr>
            <w:tcW w:w="3058" w:type="dxa"/>
            <w:gridSpan w:val="3"/>
            <w:vMerge w:val="restar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BD6CFB">
            <w:pPr>
              <w:spacing w:after="60"/>
              <w:jc w:val="center"/>
              <w:rPr>
                <w:rFonts w:asciiTheme="majorHAnsi" w:hAnsiTheme="majorHAnsi"/>
                <w:b/>
              </w:rPr>
            </w:pPr>
            <w:r w:rsidRPr="007C7DD1">
              <w:rPr>
                <w:rFonts w:asciiTheme="majorHAnsi" w:hAnsiTheme="majorHAnsi"/>
                <w:b/>
              </w:rPr>
              <w:t>Comments</w:t>
            </w:r>
          </w:p>
        </w:tc>
      </w:tr>
      <w:tr w:rsidR="002024CB" w:rsidRPr="007C7DD1" w:rsidTr="00517D8B">
        <w:tc>
          <w:tcPr>
            <w:tcW w:w="3969"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90C6"/>
            <w:vAlign w:val="center"/>
          </w:tcPr>
          <w:p w:rsidR="007C7DD1" w:rsidRPr="007C7DD1" w:rsidRDefault="007C7DD1" w:rsidP="00BD6CFB">
            <w:pPr>
              <w:spacing w:after="60"/>
              <w:rPr>
                <w:rFonts w:asciiTheme="majorHAnsi" w:hAnsiTheme="majorHAnsi"/>
                <w:b/>
              </w:rPr>
            </w:pP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b/>
              </w:rPr>
              <w:t>Yes</w:t>
            </w:r>
          </w:p>
        </w:tc>
        <w:tc>
          <w:tcPr>
            <w:tcW w:w="103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391E08">
            <w:pPr>
              <w:spacing w:before="20" w:after="20"/>
              <w:jc w:val="center"/>
              <w:rPr>
                <w:rFonts w:asciiTheme="majorHAnsi" w:hAnsiTheme="majorHAnsi"/>
                <w:b/>
              </w:rPr>
            </w:pPr>
            <w:r w:rsidRPr="007C7DD1">
              <w:rPr>
                <w:rFonts w:asciiTheme="majorHAnsi" w:hAnsiTheme="majorHAnsi"/>
                <w:b/>
              </w:rPr>
              <w:t>No</w:t>
            </w:r>
          </w:p>
        </w:tc>
        <w:tc>
          <w:tcPr>
            <w:tcW w:w="590"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2024CB" w:rsidP="002024CB">
            <w:pPr>
              <w:spacing w:before="20" w:after="20"/>
              <w:jc w:val="center"/>
              <w:rPr>
                <w:rFonts w:asciiTheme="majorHAnsi" w:hAnsiTheme="majorHAnsi"/>
                <w:b/>
              </w:rPr>
            </w:pPr>
            <w:proofErr w:type="spellStart"/>
            <w:r>
              <w:rPr>
                <w:rFonts w:asciiTheme="majorHAnsi" w:hAnsiTheme="majorHAnsi"/>
                <w:b/>
              </w:rPr>
              <w:t>n.a</w:t>
            </w:r>
            <w:proofErr w:type="spellEnd"/>
            <w:r>
              <w:rPr>
                <w:rFonts w:asciiTheme="majorHAnsi" w:hAnsiTheme="majorHAnsi"/>
                <w:b/>
              </w:rPr>
              <w:t>.</w:t>
            </w:r>
          </w:p>
        </w:tc>
        <w:tc>
          <w:tcPr>
            <w:tcW w:w="3058" w:type="dxa"/>
            <w:gridSpan w:val="3"/>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90C6"/>
            <w:vAlign w:val="center"/>
          </w:tcPr>
          <w:p w:rsidR="007C7DD1" w:rsidRPr="007C7DD1" w:rsidRDefault="007C7DD1" w:rsidP="00BD6CFB">
            <w:pPr>
              <w:spacing w:after="60"/>
              <w:jc w:val="center"/>
              <w:rPr>
                <w:rFonts w:asciiTheme="majorHAnsi" w:hAnsiTheme="majorHAnsi"/>
                <w:b/>
              </w:rPr>
            </w:pPr>
          </w:p>
        </w:tc>
      </w:tr>
      <w:tr w:rsidR="002024CB"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7C7DD1" w:rsidRDefault="007C7DD1" w:rsidP="00B171CC">
            <w:pPr>
              <w:spacing w:before="60" w:after="60"/>
              <w:jc w:val="both"/>
              <w:rPr>
                <w:rFonts w:asciiTheme="majorHAnsi" w:eastAsia="Times New Roman" w:hAnsiTheme="majorHAnsi" w:cs="Arial"/>
                <w:u w:val="single"/>
                <w:lang w:val="en-US" w:eastAsia="de-DE"/>
              </w:rPr>
            </w:pPr>
            <w:r w:rsidRPr="007C7DD1">
              <w:rPr>
                <w:rFonts w:asciiTheme="majorHAnsi" w:hAnsiTheme="majorHAnsi" w:cs="Arial"/>
                <w:b/>
                <w:u w:val="single"/>
                <w:lang w:val="en-US"/>
              </w:rPr>
              <w:lastRenderedPageBreak/>
              <w:t xml:space="preserve">Documentation of </w:t>
            </w:r>
            <w:r w:rsidR="00FD2A9C">
              <w:rPr>
                <w:rFonts w:asciiTheme="majorHAnsi" w:hAnsiTheme="majorHAnsi" w:cs="Arial"/>
                <w:b/>
                <w:u w:val="single"/>
                <w:lang w:val="en-US"/>
              </w:rPr>
              <w:t xml:space="preserve">public </w:t>
            </w:r>
            <w:r w:rsidRPr="007C7DD1">
              <w:rPr>
                <w:rFonts w:asciiTheme="majorHAnsi" w:hAnsiTheme="majorHAnsi" w:cs="Arial"/>
                <w:b/>
                <w:u w:val="single"/>
                <w:lang w:val="en-US"/>
              </w:rPr>
              <w:t>procurement</w:t>
            </w:r>
          </w:p>
          <w:p w:rsidR="007C7DD1" w:rsidRPr="007C7DD1" w:rsidRDefault="007C7DD1" w:rsidP="00B171CC">
            <w:pPr>
              <w:pStyle w:val="Akapitzlist"/>
              <w:spacing w:before="60" w:after="60"/>
              <w:ind w:left="0"/>
              <w:contextualSpacing w:val="0"/>
              <w:jc w:val="both"/>
              <w:rPr>
                <w:rFonts w:asciiTheme="majorHAnsi" w:hAnsiTheme="majorHAnsi" w:cs="Arial"/>
                <w:color w:val="17365D" w:themeColor="text2" w:themeShade="BF"/>
                <w:sz w:val="22"/>
                <w:szCs w:val="22"/>
                <w:lang w:val="en-US"/>
              </w:rPr>
            </w:pPr>
            <w:r w:rsidRPr="007C7DD1">
              <w:rPr>
                <w:rFonts w:asciiTheme="majorHAnsi" w:hAnsiTheme="majorHAnsi" w:cs="Arial"/>
                <w:color w:val="17365D" w:themeColor="text2" w:themeShade="BF"/>
                <w:sz w:val="22"/>
                <w:szCs w:val="22"/>
                <w:lang w:val="en-US"/>
              </w:rPr>
              <w:t xml:space="preserve">Full documentation of the </w:t>
            </w:r>
            <w:r w:rsidR="00FD2A9C">
              <w:rPr>
                <w:rFonts w:asciiTheme="majorHAnsi" w:hAnsiTheme="majorHAnsi" w:cs="Arial"/>
                <w:color w:val="17365D" w:themeColor="text2" w:themeShade="BF"/>
                <w:sz w:val="22"/>
                <w:szCs w:val="22"/>
                <w:lang w:val="en-US"/>
              </w:rPr>
              <w:t xml:space="preserve">public </w:t>
            </w:r>
            <w:r w:rsidRPr="007C7DD1">
              <w:rPr>
                <w:rFonts w:asciiTheme="majorHAnsi" w:hAnsiTheme="majorHAnsi" w:cs="Arial"/>
                <w:color w:val="17365D" w:themeColor="text2" w:themeShade="BF"/>
                <w:sz w:val="22"/>
                <w:szCs w:val="22"/>
                <w:lang w:val="en-US"/>
              </w:rPr>
              <w:t xml:space="preserve">procurement procedure is available </w:t>
            </w:r>
            <w:r w:rsidRPr="00B51686">
              <w:rPr>
                <w:rFonts w:asciiTheme="majorHAnsi" w:hAnsiTheme="majorHAnsi" w:cs="Arial"/>
                <w:i/>
                <w:color w:val="17365D" w:themeColor="text2" w:themeShade="BF"/>
                <w:sz w:val="22"/>
                <w:szCs w:val="22"/>
                <w:lang w:val="en-US"/>
              </w:rPr>
              <w:t xml:space="preserve">(In case documentation is not required, please tick </w:t>
            </w:r>
            <w:proofErr w:type="spellStart"/>
            <w:r w:rsidRPr="00B51686">
              <w:rPr>
                <w:rFonts w:asciiTheme="majorHAnsi" w:hAnsiTheme="majorHAnsi" w:cs="Arial"/>
                <w:i/>
                <w:color w:val="17365D" w:themeColor="text2" w:themeShade="BF"/>
                <w:sz w:val="22"/>
                <w:szCs w:val="22"/>
                <w:lang w:val="en-US"/>
              </w:rPr>
              <w:t>n.a</w:t>
            </w:r>
            <w:proofErr w:type="spellEnd"/>
            <w:r w:rsidRPr="00B51686">
              <w:rPr>
                <w:rFonts w:asciiTheme="majorHAnsi" w:hAnsiTheme="majorHAnsi" w:cs="Arial"/>
                <w:i/>
                <w:color w:val="17365D" w:themeColor="text2" w:themeShade="BF"/>
                <w:sz w:val="22"/>
                <w:szCs w:val="22"/>
                <w:lang w:val="en-US"/>
              </w:rPr>
              <w:t>. and provide an explanation in the comments section to the right).</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590"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58"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7C7DD1" w:rsidRPr="007C7DD1" w:rsidRDefault="007C7DD1" w:rsidP="00BD6CFB">
            <w:pPr>
              <w:widowControl w:val="0"/>
              <w:spacing w:before="80" w:after="80"/>
              <w:ind w:left="176"/>
              <w:jc w:val="both"/>
              <w:rPr>
                <w:rFonts w:asciiTheme="majorHAnsi" w:hAnsiTheme="majorHAnsi" w:cs="Arial"/>
                <w:i/>
                <w:lang w:val="en-US"/>
              </w:rPr>
            </w:pPr>
          </w:p>
        </w:tc>
      </w:tr>
      <w:tr w:rsidR="002024CB"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7C7DD1" w:rsidRDefault="007C7DD1" w:rsidP="00B171CC">
            <w:pPr>
              <w:pStyle w:val="Akapitzlist"/>
              <w:numPr>
                <w:ilvl w:val="0"/>
                <w:numId w:val="7"/>
              </w:numPr>
              <w:spacing w:before="60" w:after="60"/>
              <w:contextualSpacing w:val="0"/>
              <w:jc w:val="both"/>
              <w:rPr>
                <w:rFonts w:asciiTheme="majorHAnsi" w:hAnsiTheme="majorHAnsi" w:cs="Arial"/>
                <w:color w:val="17365D" w:themeColor="text2" w:themeShade="BF"/>
                <w:sz w:val="22"/>
                <w:szCs w:val="22"/>
                <w:lang w:val="en-US"/>
              </w:rPr>
            </w:pPr>
            <w:r w:rsidRPr="007C7DD1">
              <w:rPr>
                <w:rFonts w:asciiTheme="majorHAnsi" w:hAnsiTheme="majorHAnsi"/>
                <w:color w:val="17365D" w:themeColor="text2" w:themeShade="BF"/>
                <w:sz w:val="22"/>
                <w:szCs w:val="22"/>
                <w:lang w:val="en-GB"/>
              </w:rPr>
              <w:t>Initial cost estimate made by the project partner to identify the applicable public procurement procedure</w:t>
            </w:r>
            <w:r w:rsidR="00F17560">
              <w:rPr>
                <w:rFonts w:asciiTheme="majorHAnsi" w:hAnsiTheme="majorHAnsi"/>
                <w:color w:val="17365D" w:themeColor="text2" w:themeShade="BF"/>
                <w:sz w:val="22"/>
                <w:szCs w:val="22"/>
                <w:lang w:val="en-GB"/>
              </w:rPr>
              <w:t>, if it is requested by the applicable law</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590"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58"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7C7DD1" w:rsidRPr="007C7DD1" w:rsidRDefault="007C7DD1" w:rsidP="00BD6CFB">
            <w:pPr>
              <w:widowControl w:val="0"/>
              <w:spacing w:before="80" w:after="80"/>
              <w:ind w:left="176"/>
              <w:jc w:val="both"/>
              <w:rPr>
                <w:rFonts w:asciiTheme="majorHAnsi" w:hAnsiTheme="majorHAnsi" w:cs="Arial"/>
                <w:i/>
                <w:lang w:val="en-US"/>
              </w:rPr>
            </w:pPr>
          </w:p>
        </w:tc>
      </w:tr>
      <w:tr w:rsidR="002024CB"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7C7DD1" w:rsidRDefault="007C7DD1" w:rsidP="00B171CC">
            <w:pPr>
              <w:pStyle w:val="Akapitzlist"/>
              <w:numPr>
                <w:ilvl w:val="0"/>
                <w:numId w:val="7"/>
              </w:numPr>
              <w:spacing w:before="60" w:after="60"/>
              <w:contextualSpacing w:val="0"/>
              <w:jc w:val="both"/>
              <w:rPr>
                <w:rFonts w:asciiTheme="majorHAnsi" w:hAnsiTheme="majorHAnsi" w:cs="Arial"/>
                <w:color w:val="17365D" w:themeColor="text2" w:themeShade="BF"/>
                <w:sz w:val="22"/>
                <w:szCs w:val="22"/>
                <w:lang w:val="en-GB"/>
              </w:rPr>
            </w:pPr>
            <w:r w:rsidRPr="00B51686">
              <w:rPr>
                <w:rFonts w:asciiTheme="majorHAnsi" w:hAnsiTheme="majorHAnsi" w:cs="Arial"/>
                <w:color w:val="17365D" w:themeColor="text2" w:themeShade="BF"/>
                <w:sz w:val="22"/>
                <w:szCs w:val="22"/>
                <w:lang w:val="en-GB"/>
              </w:rPr>
              <w:t>P</w:t>
            </w:r>
            <w:r w:rsidRPr="00DC4A48">
              <w:rPr>
                <w:rFonts w:asciiTheme="majorHAnsi" w:hAnsiTheme="majorHAnsi" w:cs="Arial"/>
                <w:color w:val="17365D" w:themeColor="text2" w:themeShade="BF"/>
                <w:sz w:val="22"/>
                <w:szCs w:val="22"/>
                <w:lang w:val="en-GB"/>
              </w:rPr>
              <w:t xml:space="preserve">rocurement </w:t>
            </w:r>
            <w:r w:rsidRPr="007C7DD1">
              <w:rPr>
                <w:rFonts w:asciiTheme="majorHAnsi" w:hAnsiTheme="majorHAnsi" w:cs="Arial"/>
                <w:color w:val="17365D" w:themeColor="text2" w:themeShade="BF"/>
                <w:sz w:val="22"/>
                <w:szCs w:val="22"/>
                <w:lang w:val="en-GB"/>
              </w:rPr>
              <w:t>publication/notice</w:t>
            </w:r>
            <w:r w:rsidR="009C7630">
              <w:rPr>
                <w:rFonts w:asciiTheme="majorHAnsi" w:hAnsiTheme="majorHAnsi" w:cs="Arial"/>
                <w:color w:val="17365D" w:themeColor="text2" w:themeShade="BF"/>
                <w:sz w:val="22"/>
                <w:szCs w:val="22"/>
                <w:lang w:val="en-GB"/>
              </w:rPr>
              <w:t>/invitation</w:t>
            </w:r>
            <w:r w:rsidRPr="007C7DD1">
              <w:rPr>
                <w:rFonts w:asciiTheme="majorHAnsi" w:hAnsiTheme="majorHAnsi" w:cs="Arial"/>
                <w:color w:val="17365D" w:themeColor="text2" w:themeShade="BF"/>
                <w:sz w:val="22"/>
                <w:szCs w:val="22"/>
                <w:lang w:val="en-GB"/>
              </w:rPr>
              <w:t xml:space="preserve"> </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590"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58"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7C7DD1" w:rsidRPr="007C7DD1" w:rsidRDefault="007C7DD1" w:rsidP="00BD6CFB">
            <w:pPr>
              <w:widowControl w:val="0"/>
              <w:spacing w:before="80" w:after="80"/>
              <w:ind w:left="176"/>
              <w:jc w:val="both"/>
              <w:rPr>
                <w:rFonts w:asciiTheme="majorHAnsi" w:hAnsiTheme="majorHAnsi" w:cs="Arial"/>
                <w:i/>
                <w:lang w:val="en-US"/>
              </w:rPr>
            </w:pPr>
          </w:p>
        </w:tc>
      </w:tr>
      <w:tr w:rsidR="002024CB"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8F695C" w:rsidRDefault="007C7DD1" w:rsidP="00B171CC">
            <w:pPr>
              <w:pStyle w:val="Akapitzlist"/>
              <w:numPr>
                <w:ilvl w:val="0"/>
                <w:numId w:val="7"/>
              </w:numPr>
              <w:spacing w:before="60" w:after="60"/>
              <w:contextualSpacing w:val="0"/>
              <w:jc w:val="both"/>
              <w:rPr>
                <w:rFonts w:asciiTheme="majorHAnsi" w:hAnsiTheme="majorHAnsi" w:cs="Arial"/>
                <w:color w:val="17365D" w:themeColor="text2" w:themeShade="BF"/>
                <w:sz w:val="22"/>
                <w:szCs w:val="22"/>
                <w:lang w:val="en-GB"/>
              </w:rPr>
            </w:pPr>
            <w:r w:rsidRPr="008F695C">
              <w:rPr>
                <w:rFonts w:asciiTheme="majorHAnsi" w:hAnsiTheme="majorHAnsi" w:cs="Arial"/>
                <w:color w:val="17365D" w:themeColor="text2" w:themeShade="BF"/>
                <w:sz w:val="22"/>
                <w:szCs w:val="22"/>
                <w:lang w:val="en-GB"/>
              </w:rPr>
              <w:t>Terms of reference</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590"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58"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7C7DD1" w:rsidRPr="007C7DD1" w:rsidRDefault="007C7DD1" w:rsidP="00BD6CFB">
            <w:pPr>
              <w:widowControl w:val="0"/>
              <w:spacing w:before="80" w:after="80"/>
              <w:ind w:left="176"/>
              <w:jc w:val="both"/>
              <w:rPr>
                <w:rFonts w:asciiTheme="majorHAnsi" w:hAnsiTheme="majorHAnsi" w:cs="Arial"/>
                <w:i/>
                <w:lang w:val="en-US"/>
              </w:rPr>
            </w:pPr>
          </w:p>
        </w:tc>
      </w:tr>
      <w:tr w:rsidR="002024CB"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8F695C" w:rsidRDefault="007C7DD1" w:rsidP="00B171CC">
            <w:pPr>
              <w:pStyle w:val="Akapitzlist"/>
              <w:numPr>
                <w:ilvl w:val="0"/>
                <w:numId w:val="7"/>
              </w:numPr>
              <w:spacing w:before="60" w:after="60"/>
              <w:contextualSpacing w:val="0"/>
              <w:jc w:val="both"/>
              <w:rPr>
                <w:rFonts w:asciiTheme="majorHAnsi" w:hAnsiTheme="majorHAnsi" w:cs="Arial"/>
                <w:color w:val="17365D" w:themeColor="text2" w:themeShade="BF"/>
                <w:sz w:val="22"/>
                <w:szCs w:val="22"/>
                <w:lang w:val="en-GB"/>
              </w:rPr>
            </w:pPr>
            <w:r w:rsidRPr="008F695C">
              <w:rPr>
                <w:rFonts w:asciiTheme="majorHAnsi" w:hAnsiTheme="majorHAnsi" w:cs="Arial"/>
                <w:color w:val="17365D" w:themeColor="text2" w:themeShade="BF"/>
                <w:sz w:val="22"/>
                <w:szCs w:val="22"/>
                <w:lang w:val="en-GB"/>
              </w:rPr>
              <w:t>Offers/</w:t>
            </w:r>
            <w:r w:rsidR="009407B6">
              <w:rPr>
                <w:rFonts w:asciiTheme="majorHAnsi" w:hAnsiTheme="majorHAnsi" w:cs="Arial"/>
                <w:color w:val="17365D" w:themeColor="text2" w:themeShade="BF"/>
                <w:sz w:val="22"/>
                <w:szCs w:val="22"/>
                <w:lang w:val="en-GB"/>
              </w:rPr>
              <w:t>bids</w:t>
            </w:r>
            <w:r w:rsidRPr="008F695C">
              <w:rPr>
                <w:rFonts w:asciiTheme="majorHAnsi" w:hAnsiTheme="majorHAnsi" w:cs="Arial"/>
                <w:color w:val="17365D" w:themeColor="text2" w:themeShade="BF"/>
                <w:sz w:val="22"/>
                <w:szCs w:val="22"/>
                <w:lang w:val="en-GB"/>
              </w:rPr>
              <w:t xml:space="preserve"> received</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590"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58"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vAlign w:val="center"/>
          </w:tcPr>
          <w:p w:rsidR="007C7DD1" w:rsidRPr="007C7DD1" w:rsidRDefault="007C7DD1" w:rsidP="00BD6CFB">
            <w:pPr>
              <w:widowControl w:val="0"/>
              <w:spacing w:before="80" w:after="80"/>
              <w:jc w:val="both"/>
              <w:rPr>
                <w:rFonts w:asciiTheme="majorHAnsi" w:hAnsiTheme="majorHAnsi" w:cs="Arial"/>
                <w:i/>
                <w:lang w:val="en-US"/>
              </w:rPr>
            </w:pPr>
          </w:p>
        </w:tc>
      </w:tr>
      <w:tr w:rsidR="002024CB"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8F695C" w:rsidRDefault="007C7DD1" w:rsidP="00B171CC">
            <w:pPr>
              <w:pStyle w:val="Akapitzlist"/>
              <w:numPr>
                <w:ilvl w:val="0"/>
                <w:numId w:val="7"/>
              </w:numPr>
              <w:spacing w:before="60" w:after="60"/>
              <w:contextualSpacing w:val="0"/>
              <w:jc w:val="both"/>
              <w:rPr>
                <w:rFonts w:asciiTheme="majorHAnsi" w:hAnsiTheme="majorHAnsi" w:cs="Arial"/>
                <w:color w:val="17365D" w:themeColor="text2" w:themeShade="BF"/>
                <w:sz w:val="22"/>
                <w:szCs w:val="22"/>
                <w:lang w:val="en-GB"/>
              </w:rPr>
            </w:pPr>
            <w:r w:rsidRPr="008F695C">
              <w:rPr>
                <w:rFonts w:asciiTheme="majorHAnsi" w:hAnsiTheme="majorHAnsi" w:cs="Arial"/>
                <w:color w:val="17365D" w:themeColor="text2" w:themeShade="BF"/>
                <w:sz w:val="22"/>
                <w:szCs w:val="22"/>
                <w:lang w:val="en-GB"/>
              </w:rPr>
              <w:t>Report on assessment of bids (Evaluation/selection report)</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590"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58"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widowControl w:val="0"/>
              <w:spacing w:before="80" w:after="80"/>
              <w:jc w:val="both"/>
              <w:rPr>
                <w:rFonts w:asciiTheme="majorHAnsi" w:hAnsiTheme="majorHAnsi" w:cs="Arial"/>
                <w:i/>
                <w:lang w:val="en-US"/>
              </w:rPr>
            </w:pPr>
          </w:p>
        </w:tc>
      </w:tr>
      <w:tr w:rsidR="002024CB"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8F695C" w:rsidRDefault="007C7DD1" w:rsidP="00B171CC">
            <w:pPr>
              <w:pStyle w:val="Akapitzlist"/>
              <w:numPr>
                <w:ilvl w:val="0"/>
                <w:numId w:val="7"/>
              </w:numPr>
              <w:spacing w:before="60" w:after="60"/>
              <w:contextualSpacing w:val="0"/>
              <w:jc w:val="both"/>
              <w:rPr>
                <w:rFonts w:asciiTheme="majorHAnsi" w:hAnsiTheme="majorHAnsi" w:cs="Arial"/>
                <w:color w:val="17365D" w:themeColor="text2" w:themeShade="BF"/>
                <w:sz w:val="22"/>
                <w:szCs w:val="22"/>
                <w:lang w:val="en-GB"/>
              </w:rPr>
            </w:pPr>
            <w:r w:rsidRPr="008F695C">
              <w:rPr>
                <w:rFonts w:asciiTheme="majorHAnsi" w:hAnsiTheme="majorHAnsi" w:cs="Arial"/>
                <w:color w:val="17365D" w:themeColor="text2" w:themeShade="BF"/>
                <w:sz w:val="22"/>
                <w:szCs w:val="22"/>
                <w:lang w:val="en-GB"/>
              </w:rPr>
              <w:t>Information on acceptance and rejection</w:t>
            </w:r>
            <w:r w:rsidR="004E4852">
              <w:rPr>
                <w:rFonts w:asciiTheme="majorHAnsi" w:hAnsiTheme="majorHAnsi" w:cs="Arial"/>
                <w:color w:val="17365D" w:themeColor="text2" w:themeShade="BF"/>
                <w:sz w:val="22"/>
                <w:szCs w:val="22"/>
                <w:lang w:val="en-GB"/>
              </w:rPr>
              <w:t xml:space="preserve"> </w:t>
            </w:r>
            <w:r w:rsidR="005F03CD">
              <w:rPr>
                <w:rFonts w:asciiTheme="majorHAnsi" w:hAnsiTheme="majorHAnsi" w:cs="Arial"/>
                <w:color w:val="17365D" w:themeColor="text2" w:themeShade="BF"/>
                <w:sz w:val="22"/>
                <w:szCs w:val="22"/>
                <w:lang w:val="en-GB"/>
              </w:rPr>
              <w:t xml:space="preserve">is provided </w:t>
            </w:r>
            <w:r w:rsidR="004E4852">
              <w:rPr>
                <w:rFonts w:asciiTheme="majorHAnsi" w:hAnsiTheme="majorHAnsi" w:cs="Arial"/>
                <w:color w:val="17365D" w:themeColor="text2" w:themeShade="BF"/>
                <w:sz w:val="22"/>
                <w:szCs w:val="22"/>
                <w:lang w:val="en-GB"/>
              </w:rPr>
              <w:t>towards tenderers</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590"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58"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pStyle w:val="Akapitzlist"/>
              <w:spacing w:before="80" w:after="80"/>
              <w:ind w:left="0"/>
              <w:contextualSpacing w:val="0"/>
              <w:rPr>
                <w:rFonts w:asciiTheme="majorHAnsi" w:hAnsiTheme="majorHAnsi"/>
                <w:color w:val="17365D" w:themeColor="text2" w:themeShade="BF"/>
                <w:sz w:val="22"/>
                <w:szCs w:val="22"/>
                <w:lang w:val="en-GB"/>
              </w:rPr>
            </w:pPr>
          </w:p>
        </w:tc>
      </w:tr>
      <w:tr w:rsidR="002024CB"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8F695C" w:rsidRDefault="007C7DD1" w:rsidP="00B171CC">
            <w:pPr>
              <w:pStyle w:val="Akapitzlist"/>
              <w:numPr>
                <w:ilvl w:val="0"/>
                <w:numId w:val="7"/>
              </w:numPr>
              <w:spacing w:before="60" w:after="60"/>
              <w:contextualSpacing w:val="0"/>
              <w:jc w:val="both"/>
              <w:rPr>
                <w:rFonts w:asciiTheme="majorHAnsi" w:hAnsiTheme="majorHAnsi" w:cs="Arial"/>
                <w:color w:val="17365D" w:themeColor="text2" w:themeShade="BF"/>
                <w:sz w:val="22"/>
                <w:szCs w:val="22"/>
                <w:lang w:val="en-GB"/>
              </w:rPr>
            </w:pPr>
            <w:r w:rsidRPr="008F695C">
              <w:rPr>
                <w:rFonts w:asciiTheme="majorHAnsi" w:hAnsiTheme="majorHAnsi" w:cs="Arial"/>
                <w:color w:val="17365D" w:themeColor="text2" w:themeShade="BF"/>
                <w:sz w:val="22"/>
                <w:szCs w:val="22"/>
                <w:lang w:val="en-GB"/>
              </w:rPr>
              <w:t xml:space="preserve">Complaints </w:t>
            </w:r>
            <w:r w:rsidR="0099496C">
              <w:rPr>
                <w:rFonts w:asciiTheme="majorHAnsi" w:hAnsiTheme="majorHAnsi" w:cs="Arial"/>
                <w:color w:val="17365D" w:themeColor="text2" w:themeShade="BF"/>
                <w:sz w:val="22"/>
                <w:szCs w:val="22"/>
                <w:lang w:val="en-GB"/>
              </w:rPr>
              <w:t xml:space="preserve">/ petition </w:t>
            </w:r>
            <w:r w:rsidRPr="008F695C">
              <w:rPr>
                <w:rFonts w:asciiTheme="majorHAnsi" w:hAnsiTheme="majorHAnsi" w:cs="Arial"/>
                <w:color w:val="17365D" w:themeColor="text2" w:themeShade="BF"/>
                <w:sz w:val="22"/>
                <w:szCs w:val="22"/>
                <w:lang w:val="en-GB"/>
              </w:rPr>
              <w:t>by bidders submitted to the contracting authority</w:t>
            </w:r>
            <w:r w:rsidR="0099496C">
              <w:rPr>
                <w:rFonts w:asciiTheme="majorHAnsi" w:hAnsiTheme="majorHAnsi" w:cs="Arial"/>
                <w:color w:val="17365D" w:themeColor="text2" w:themeShade="BF"/>
                <w:sz w:val="22"/>
                <w:szCs w:val="22"/>
                <w:lang w:val="en-GB"/>
              </w:rPr>
              <w:t xml:space="preserve"> /</w:t>
            </w:r>
            <w:r w:rsidR="00B91F49">
              <w:rPr>
                <w:rFonts w:asciiTheme="majorHAnsi" w:hAnsiTheme="majorHAnsi" w:cs="Arial"/>
                <w:color w:val="17365D" w:themeColor="text2" w:themeShade="BF"/>
                <w:sz w:val="22"/>
                <w:szCs w:val="22"/>
                <w:lang w:val="en-GB"/>
              </w:rPr>
              <w:t xml:space="preserve"> competent </w:t>
            </w:r>
            <w:r w:rsidR="0099496C">
              <w:rPr>
                <w:rFonts w:asciiTheme="majorHAnsi" w:hAnsiTheme="majorHAnsi" w:cs="Arial"/>
                <w:color w:val="17365D" w:themeColor="text2" w:themeShade="BF"/>
                <w:sz w:val="22"/>
                <w:szCs w:val="22"/>
                <w:lang w:val="en-GB"/>
              </w:rPr>
              <w:t>procurement authority</w:t>
            </w:r>
            <w:r w:rsidRPr="008F695C">
              <w:rPr>
                <w:rFonts w:asciiTheme="majorHAnsi" w:hAnsiTheme="majorHAnsi" w:cs="Arial"/>
                <w:color w:val="17365D" w:themeColor="text2" w:themeShade="BF"/>
                <w:sz w:val="22"/>
                <w:szCs w:val="22"/>
                <w:lang w:val="en-GB"/>
              </w:rPr>
              <w:t xml:space="preserve"> (if any)</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590"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58"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pStyle w:val="Akapitzlist"/>
              <w:spacing w:before="80" w:after="80"/>
              <w:ind w:left="0"/>
              <w:contextualSpacing w:val="0"/>
              <w:rPr>
                <w:rFonts w:asciiTheme="majorHAnsi" w:hAnsiTheme="majorHAnsi"/>
                <w:color w:val="17365D" w:themeColor="text2" w:themeShade="BF"/>
                <w:sz w:val="22"/>
                <w:szCs w:val="22"/>
                <w:lang w:val="en-GB"/>
              </w:rPr>
            </w:pPr>
          </w:p>
        </w:tc>
      </w:tr>
      <w:tr w:rsidR="002024CB"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8F695C" w:rsidRDefault="007C7DD1" w:rsidP="00B171CC">
            <w:pPr>
              <w:pStyle w:val="Akapitzlist"/>
              <w:numPr>
                <w:ilvl w:val="0"/>
                <w:numId w:val="7"/>
              </w:numPr>
              <w:spacing w:before="60" w:after="60"/>
              <w:contextualSpacing w:val="0"/>
              <w:jc w:val="both"/>
              <w:rPr>
                <w:rFonts w:asciiTheme="majorHAnsi" w:hAnsiTheme="majorHAnsi" w:cs="Arial"/>
                <w:color w:val="17365D" w:themeColor="text2" w:themeShade="BF"/>
                <w:sz w:val="22"/>
                <w:szCs w:val="22"/>
                <w:lang w:val="en-GB"/>
              </w:rPr>
            </w:pPr>
            <w:r w:rsidRPr="008F695C">
              <w:rPr>
                <w:rFonts w:asciiTheme="majorHAnsi" w:hAnsiTheme="majorHAnsi" w:cs="Arial"/>
                <w:color w:val="17365D" w:themeColor="text2" w:themeShade="BF"/>
                <w:sz w:val="22"/>
                <w:szCs w:val="22"/>
                <w:lang w:val="en-GB"/>
              </w:rPr>
              <w:t>Contract, including any amendments</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590"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58"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pStyle w:val="Akapitzlist"/>
              <w:spacing w:before="80" w:after="80"/>
              <w:ind w:left="0"/>
              <w:contextualSpacing w:val="0"/>
              <w:rPr>
                <w:rFonts w:asciiTheme="majorHAnsi" w:hAnsiTheme="majorHAnsi"/>
                <w:color w:val="17365D" w:themeColor="text2" w:themeShade="BF"/>
                <w:sz w:val="22"/>
                <w:szCs w:val="22"/>
                <w:lang w:val="en-GB"/>
              </w:rPr>
            </w:pPr>
          </w:p>
        </w:tc>
      </w:tr>
      <w:tr w:rsidR="002024CB"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8F695C" w:rsidRDefault="007C7DD1" w:rsidP="00B171CC">
            <w:pPr>
              <w:pStyle w:val="Akapitzlist"/>
              <w:numPr>
                <w:ilvl w:val="0"/>
                <w:numId w:val="7"/>
              </w:numPr>
              <w:spacing w:before="60" w:after="60"/>
              <w:contextualSpacing w:val="0"/>
              <w:jc w:val="both"/>
              <w:rPr>
                <w:rFonts w:asciiTheme="majorHAnsi" w:hAnsiTheme="majorHAnsi" w:cs="Arial"/>
                <w:color w:val="17365D" w:themeColor="text2" w:themeShade="BF"/>
                <w:sz w:val="22"/>
                <w:szCs w:val="22"/>
                <w:lang w:val="en-GB"/>
              </w:rPr>
            </w:pPr>
            <w:r w:rsidRPr="008F695C">
              <w:rPr>
                <w:rFonts w:asciiTheme="majorHAnsi" w:hAnsiTheme="majorHAnsi" w:cs="Arial"/>
                <w:color w:val="17365D" w:themeColor="text2" w:themeShade="BF"/>
                <w:sz w:val="22"/>
                <w:szCs w:val="22"/>
                <w:lang w:val="en-GB"/>
              </w:rPr>
              <w:t>Others (if any)</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590"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58"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pStyle w:val="Akapitzlist"/>
              <w:spacing w:before="80" w:after="80"/>
              <w:ind w:left="0"/>
              <w:contextualSpacing w:val="0"/>
              <w:rPr>
                <w:rFonts w:asciiTheme="majorHAnsi" w:hAnsiTheme="majorHAnsi"/>
                <w:color w:val="17365D" w:themeColor="text2" w:themeShade="BF"/>
                <w:sz w:val="22"/>
                <w:szCs w:val="22"/>
                <w:lang w:val="en-GB"/>
              </w:rPr>
            </w:pPr>
          </w:p>
        </w:tc>
      </w:tr>
      <w:tr w:rsidR="002024CB"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D14004" w:rsidRDefault="007C7DD1" w:rsidP="00B171CC">
            <w:pPr>
              <w:spacing w:before="60" w:after="60"/>
              <w:jc w:val="both"/>
              <w:rPr>
                <w:rFonts w:asciiTheme="majorHAnsi" w:eastAsia="Times New Roman" w:hAnsiTheme="majorHAnsi" w:cs="Arial"/>
                <w:u w:val="single"/>
                <w:lang w:val="en-US" w:eastAsia="de-DE"/>
              </w:rPr>
            </w:pPr>
            <w:r w:rsidRPr="00D14004">
              <w:rPr>
                <w:rFonts w:asciiTheme="majorHAnsi" w:hAnsiTheme="majorHAnsi" w:cs="Arial"/>
                <w:b/>
                <w:u w:val="single"/>
                <w:lang w:val="en-US"/>
              </w:rPr>
              <w:t>Compliance with public procurement rules</w:t>
            </w:r>
          </w:p>
          <w:p w:rsidR="007C7DD1" w:rsidRPr="00D14004" w:rsidRDefault="005523A8" w:rsidP="00B171CC">
            <w:pPr>
              <w:spacing w:before="40" w:after="40"/>
              <w:jc w:val="both"/>
              <w:rPr>
                <w:rFonts w:asciiTheme="majorHAnsi" w:hAnsiTheme="majorHAnsi"/>
              </w:rPr>
            </w:pPr>
            <w:r>
              <w:rPr>
                <w:rFonts w:asciiTheme="majorHAnsi" w:hAnsiTheme="majorHAnsi"/>
              </w:rPr>
              <w:t xml:space="preserve">Compliance with </w:t>
            </w:r>
            <w:r w:rsidR="00411E42">
              <w:rPr>
                <w:rFonts w:asciiTheme="majorHAnsi" w:hAnsiTheme="majorHAnsi"/>
              </w:rPr>
              <w:t xml:space="preserve">applicable </w:t>
            </w:r>
            <w:r>
              <w:rPr>
                <w:rFonts w:asciiTheme="majorHAnsi" w:hAnsiTheme="majorHAnsi"/>
              </w:rPr>
              <w:t xml:space="preserve">public procurement rules </w:t>
            </w:r>
            <w:r w:rsidR="00411E42">
              <w:rPr>
                <w:rFonts w:asciiTheme="majorHAnsi" w:hAnsiTheme="majorHAnsi"/>
              </w:rPr>
              <w:t xml:space="preserve">is checked and </w:t>
            </w:r>
            <w:r>
              <w:rPr>
                <w:rFonts w:asciiTheme="majorHAnsi" w:hAnsiTheme="majorHAnsi"/>
              </w:rPr>
              <w:t xml:space="preserve">ensured. </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590"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58"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widowControl w:val="0"/>
              <w:spacing w:before="80" w:after="80"/>
              <w:ind w:left="176"/>
              <w:jc w:val="both"/>
              <w:rPr>
                <w:rFonts w:asciiTheme="majorHAnsi" w:hAnsiTheme="majorHAnsi" w:cs="Arial"/>
                <w:i/>
                <w:lang w:val="en-US"/>
              </w:rPr>
            </w:pPr>
          </w:p>
        </w:tc>
      </w:tr>
      <w:tr w:rsidR="002024CB"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053F32" w:rsidRDefault="007C7DD1" w:rsidP="00B171CC">
            <w:pPr>
              <w:pStyle w:val="Akapitzlist"/>
              <w:numPr>
                <w:ilvl w:val="0"/>
                <w:numId w:val="7"/>
              </w:numPr>
              <w:spacing w:before="60" w:after="60"/>
              <w:contextualSpacing w:val="0"/>
              <w:jc w:val="both"/>
              <w:rPr>
                <w:rFonts w:asciiTheme="majorHAnsi" w:hAnsiTheme="majorHAnsi" w:cs="Arial"/>
                <w:color w:val="17365D" w:themeColor="text2" w:themeShade="BF"/>
                <w:sz w:val="22"/>
                <w:szCs w:val="22"/>
                <w:lang w:val="en-GB"/>
              </w:rPr>
            </w:pPr>
            <w:r w:rsidRPr="00053F32">
              <w:rPr>
                <w:rFonts w:asciiTheme="majorHAnsi" w:hAnsiTheme="majorHAnsi" w:cs="Arial"/>
                <w:color w:val="17365D" w:themeColor="text2" w:themeShade="BF"/>
                <w:sz w:val="22"/>
                <w:szCs w:val="22"/>
                <w:lang w:val="en-GB"/>
              </w:rPr>
              <w:lastRenderedPageBreak/>
              <w:t xml:space="preserve">The public procurement procedure (open, restricted, direct contracting, etc.) chosen complies with applicable rules. </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590"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58"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pStyle w:val="Akapitzlist"/>
              <w:spacing w:before="40" w:after="40"/>
              <w:ind w:left="0"/>
              <w:contextualSpacing w:val="0"/>
              <w:rPr>
                <w:rFonts w:asciiTheme="majorHAnsi" w:hAnsiTheme="majorHAnsi"/>
                <w:i/>
                <w:color w:val="17365D" w:themeColor="text2" w:themeShade="BF"/>
                <w:sz w:val="22"/>
                <w:szCs w:val="22"/>
                <w:lang w:val="en-GB"/>
              </w:rPr>
            </w:pPr>
          </w:p>
        </w:tc>
      </w:tr>
      <w:tr w:rsidR="002024CB"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053F32" w:rsidRDefault="007C7DD1" w:rsidP="00B171CC">
            <w:pPr>
              <w:pStyle w:val="Akapitzlist"/>
              <w:numPr>
                <w:ilvl w:val="0"/>
                <w:numId w:val="7"/>
              </w:numPr>
              <w:spacing w:before="60" w:after="60"/>
              <w:contextualSpacing w:val="0"/>
              <w:jc w:val="both"/>
              <w:rPr>
                <w:rFonts w:asciiTheme="majorHAnsi" w:hAnsiTheme="majorHAnsi" w:cs="Arial"/>
                <w:color w:val="17365D" w:themeColor="text2" w:themeShade="BF"/>
                <w:sz w:val="22"/>
                <w:szCs w:val="22"/>
                <w:lang w:val="en-GB"/>
              </w:rPr>
            </w:pPr>
            <w:r w:rsidRPr="00053F32">
              <w:rPr>
                <w:rFonts w:asciiTheme="majorHAnsi" w:hAnsiTheme="majorHAnsi" w:cs="Arial"/>
                <w:color w:val="17365D" w:themeColor="text2" w:themeShade="BF"/>
                <w:sz w:val="22"/>
                <w:szCs w:val="22"/>
                <w:lang w:val="en-GB"/>
              </w:rPr>
              <w:t xml:space="preserve">There has been no artificial splitting of the contract objective/value in order to avoid public procurement requirements.  </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590"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58"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pStyle w:val="Akapitzlist"/>
              <w:spacing w:before="40" w:after="40"/>
              <w:ind w:left="0"/>
              <w:contextualSpacing w:val="0"/>
              <w:rPr>
                <w:rFonts w:asciiTheme="majorHAnsi" w:hAnsiTheme="majorHAnsi"/>
                <w:i/>
                <w:color w:val="17365D" w:themeColor="text2" w:themeShade="BF"/>
                <w:sz w:val="22"/>
                <w:szCs w:val="22"/>
                <w:lang w:val="en-GB"/>
              </w:rPr>
            </w:pPr>
          </w:p>
        </w:tc>
      </w:tr>
      <w:tr w:rsidR="008A1172"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8A1172" w:rsidRPr="00053F32" w:rsidRDefault="008A1172" w:rsidP="00B171CC">
            <w:pPr>
              <w:pStyle w:val="Akapitzlist"/>
              <w:numPr>
                <w:ilvl w:val="0"/>
                <w:numId w:val="7"/>
              </w:numPr>
              <w:spacing w:before="60" w:after="60"/>
              <w:contextualSpacing w:val="0"/>
              <w:jc w:val="both"/>
              <w:rPr>
                <w:rFonts w:asciiTheme="majorHAnsi" w:hAnsiTheme="majorHAnsi" w:cs="Arial"/>
                <w:color w:val="17365D" w:themeColor="text2" w:themeShade="BF"/>
                <w:sz w:val="22"/>
                <w:szCs w:val="22"/>
                <w:lang w:val="en-GB"/>
              </w:rPr>
            </w:pPr>
            <w:r w:rsidRPr="00475999">
              <w:rPr>
                <w:rFonts w:asciiTheme="majorHAnsi" w:hAnsiTheme="majorHAnsi" w:cs="Arial"/>
                <w:color w:val="17365D" w:themeColor="text2" w:themeShade="BF"/>
                <w:sz w:val="22"/>
                <w:szCs w:val="22"/>
                <w:lang w:val="en-GB"/>
              </w:rPr>
              <w:t>There was a clear distinction betwe</w:t>
            </w:r>
            <w:r w:rsidR="002041DF" w:rsidRPr="002041DF">
              <w:rPr>
                <w:rFonts w:asciiTheme="majorHAnsi" w:hAnsiTheme="majorHAnsi" w:cs="Arial"/>
                <w:color w:val="17365D" w:themeColor="text2" w:themeShade="BF"/>
                <w:sz w:val="22"/>
                <w:szCs w:val="22"/>
                <w:lang w:val="en-GB"/>
              </w:rPr>
              <w:t>en selection and award criteria</w:t>
            </w:r>
            <w:r w:rsidR="002041DF">
              <w:rPr>
                <w:rFonts w:asciiTheme="majorHAnsi" w:hAnsiTheme="majorHAnsi" w:cs="Arial"/>
                <w:color w:val="17365D" w:themeColor="text2" w:themeShade="BF"/>
                <w:sz w:val="22"/>
                <w:szCs w:val="22"/>
                <w:lang w:val="en-GB"/>
              </w:rPr>
              <w:t xml:space="preserve"> set up and the offer(s) was evaluated in line with the criteria set up.</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8A1172" w:rsidRPr="00475999" w:rsidRDefault="008A1172" w:rsidP="00475999">
            <w:pPr>
              <w:pStyle w:val="Akapitzlist"/>
              <w:spacing w:before="40" w:after="40"/>
              <w:ind w:left="0"/>
              <w:contextualSpacing w:val="0"/>
              <w:rPr>
                <w:rFonts w:asciiTheme="majorHAnsi" w:hAnsiTheme="majorHAnsi"/>
                <w:i/>
                <w:color w:val="17365D" w:themeColor="text2" w:themeShade="BF"/>
                <w:sz w:val="22"/>
                <w:szCs w:val="22"/>
                <w:lang w:val="en-GB"/>
              </w:rPr>
            </w:pPr>
            <w:r w:rsidRPr="00475999">
              <w:rPr>
                <w:rFonts w:asciiTheme="majorHAnsi" w:hAnsiTheme="majorHAnsi"/>
                <w:i/>
                <w:color w:val="17365D" w:themeColor="text2" w:themeShade="BF"/>
                <w:sz w:val="22"/>
                <w:szCs w:val="22"/>
                <w:lang w:val="en-GB"/>
              </w:rPr>
              <w:fldChar w:fldCharType="begin">
                <w:ffData>
                  <w:name w:val="Check1"/>
                  <w:enabled/>
                  <w:calcOnExit w:val="0"/>
                  <w:checkBox>
                    <w:sizeAuto/>
                    <w:default w:val="0"/>
                  </w:checkBox>
                </w:ffData>
              </w:fldChar>
            </w:r>
            <w:r w:rsidRPr="00475999">
              <w:rPr>
                <w:rFonts w:asciiTheme="majorHAnsi" w:hAnsiTheme="majorHAnsi"/>
                <w:i/>
                <w:color w:val="17365D" w:themeColor="text2" w:themeShade="BF"/>
                <w:sz w:val="22"/>
                <w:szCs w:val="22"/>
                <w:lang w:val="en-GB"/>
              </w:rPr>
              <w:instrText xml:space="preserve"> FORMCHECKBOX </w:instrText>
            </w:r>
            <w:r w:rsidR="00771908">
              <w:rPr>
                <w:rFonts w:asciiTheme="majorHAnsi" w:hAnsiTheme="majorHAnsi"/>
                <w:i/>
                <w:color w:val="17365D" w:themeColor="text2" w:themeShade="BF"/>
                <w:sz w:val="22"/>
                <w:szCs w:val="22"/>
                <w:lang w:val="en-GB"/>
              </w:rPr>
            </w:r>
            <w:r w:rsidR="00771908">
              <w:rPr>
                <w:rFonts w:asciiTheme="majorHAnsi" w:hAnsiTheme="majorHAnsi"/>
                <w:i/>
                <w:color w:val="17365D" w:themeColor="text2" w:themeShade="BF"/>
                <w:sz w:val="22"/>
                <w:szCs w:val="22"/>
                <w:lang w:val="en-GB"/>
              </w:rPr>
              <w:fldChar w:fldCharType="separate"/>
            </w:r>
            <w:r w:rsidRPr="00475999">
              <w:rPr>
                <w:rFonts w:asciiTheme="majorHAnsi" w:hAnsiTheme="majorHAnsi"/>
                <w:i/>
                <w:color w:val="17365D" w:themeColor="text2" w:themeShade="BF"/>
                <w:sz w:val="22"/>
                <w:szCs w:val="22"/>
                <w:lang w:val="en-GB"/>
              </w:rPr>
              <w:fldChar w:fldCharType="end"/>
            </w:r>
          </w:p>
        </w:tc>
        <w:tc>
          <w:tcPr>
            <w:tcW w:w="103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8A1172" w:rsidRPr="00475999" w:rsidRDefault="008A1172" w:rsidP="00377B8E">
            <w:pPr>
              <w:spacing w:before="20" w:after="20"/>
              <w:jc w:val="center"/>
              <w:rPr>
                <w:rFonts w:asciiTheme="majorHAnsi" w:hAnsiTheme="majorHAnsi"/>
                <w:i/>
              </w:rPr>
            </w:pPr>
            <w:r w:rsidRPr="00377B8E">
              <w:rPr>
                <w:rFonts w:asciiTheme="majorHAnsi" w:hAnsiTheme="majorHAnsi" w:cs="Arial"/>
              </w:rPr>
              <w:fldChar w:fldCharType="begin">
                <w:ffData>
                  <w:name w:val="Check1"/>
                  <w:enabled/>
                  <w:calcOnExit w:val="0"/>
                  <w:checkBox>
                    <w:sizeAuto/>
                    <w:default w:val="0"/>
                  </w:checkBox>
                </w:ffData>
              </w:fldChar>
            </w:r>
            <w:r w:rsidRPr="00377B8E">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377B8E">
              <w:rPr>
                <w:rFonts w:asciiTheme="majorHAnsi" w:hAnsiTheme="majorHAnsi" w:cs="Arial"/>
              </w:rPr>
              <w:fldChar w:fldCharType="end"/>
            </w:r>
          </w:p>
        </w:tc>
        <w:tc>
          <w:tcPr>
            <w:tcW w:w="590"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8A1172" w:rsidRPr="00475999" w:rsidRDefault="008A1172" w:rsidP="00475999">
            <w:pPr>
              <w:pStyle w:val="Akapitzlist"/>
              <w:spacing w:before="40" w:after="40"/>
              <w:ind w:left="0"/>
              <w:contextualSpacing w:val="0"/>
              <w:rPr>
                <w:rFonts w:asciiTheme="majorHAnsi" w:hAnsiTheme="majorHAnsi"/>
                <w:i/>
                <w:color w:val="17365D" w:themeColor="text2" w:themeShade="BF"/>
                <w:sz w:val="22"/>
                <w:szCs w:val="22"/>
                <w:lang w:val="en-GB"/>
              </w:rPr>
            </w:pPr>
            <w:r w:rsidRPr="00475999">
              <w:rPr>
                <w:rFonts w:asciiTheme="majorHAnsi" w:hAnsiTheme="majorHAnsi"/>
                <w:i/>
                <w:color w:val="17365D" w:themeColor="text2" w:themeShade="BF"/>
                <w:sz w:val="22"/>
                <w:szCs w:val="22"/>
                <w:lang w:val="en-GB"/>
              </w:rPr>
              <w:fldChar w:fldCharType="begin">
                <w:ffData>
                  <w:name w:val="Check1"/>
                  <w:enabled/>
                  <w:calcOnExit w:val="0"/>
                  <w:checkBox>
                    <w:sizeAuto/>
                    <w:default w:val="0"/>
                  </w:checkBox>
                </w:ffData>
              </w:fldChar>
            </w:r>
            <w:r w:rsidRPr="00475999">
              <w:rPr>
                <w:rFonts w:asciiTheme="majorHAnsi" w:hAnsiTheme="majorHAnsi"/>
                <w:i/>
                <w:color w:val="17365D" w:themeColor="text2" w:themeShade="BF"/>
                <w:sz w:val="22"/>
                <w:szCs w:val="22"/>
                <w:lang w:val="en-GB"/>
              </w:rPr>
              <w:instrText xml:space="preserve"> FORMCHECKBOX </w:instrText>
            </w:r>
            <w:r w:rsidR="00771908">
              <w:rPr>
                <w:rFonts w:asciiTheme="majorHAnsi" w:hAnsiTheme="majorHAnsi"/>
                <w:i/>
                <w:color w:val="17365D" w:themeColor="text2" w:themeShade="BF"/>
                <w:sz w:val="22"/>
                <w:szCs w:val="22"/>
                <w:lang w:val="en-GB"/>
              </w:rPr>
            </w:r>
            <w:r w:rsidR="00771908">
              <w:rPr>
                <w:rFonts w:asciiTheme="majorHAnsi" w:hAnsiTheme="majorHAnsi"/>
                <w:i/>
                <w:color w:val="17365D" w:themeColor="text2" w:themeShade="BF"/>
                <w:sz w:val="22"/>
                <w:szCs w:val="22"/>
                <w:lang w:val="en-GB"/>
              </w:rPr>
              <w:fldChar w:fldCharType="separate"/>
            </w:r>
            <w:r w:rsidRPr="00475999">
              <w:rPr>
                <w:rFonts w:asciiTheme="majorHAnsi" w:hAnsiTheme="majorHAnsi"/>
                <w:i/>
                <w:color w:val="17365D" w:themeColor="text2" w:themeShade="BF"/>
                <w:sz w:val="22"/>
                <w:szCs w:val="22"/>
                <w:lang w:val="en-GB"/>
              </w:rPr>
              <w:fldChar w:fldCharType="end"/>
            </w:r>
          </w:p>
        </w:tc>
        <w:tc>
          <w:tcPr>
            <w:tcW w:w="3058"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8A1172" w:rsidRPr="008563CC" w:rsidRDefault="008A1172" w:rsidP="008563CC">
            <w:pPr>
              <w:pStyle w:val="Akapitzlist"/>
              <w:spacing w:before="40" w:after="40"/>
              <w:ind w:left="0"/>
              <w:contextualSpacing w:val="0"/>
              <w:rPr>
                <w:rFonts w:asciiTheme="majorHAnsi" w:hAnsiTheme="majorHAnsi"/>
                <w:i/>
                <w:color w:val="17365D" w:themeColor="text2" w:themeShade="BF"/>
                <w:sz w:val="22"/>
                <w:szCs w:val="22"/>
                <w:lang w:val="en-GB"/>
              </w:rPr>
            </w:pPr>
          </w:p>
        </w:tc>
      </w:tr>
      <w:tr w:rsidR="004443AA"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4443AA" w:rsidRPr="004443AA" w:rsidRDefault="004443AA" w:rsidP="00B171CC">
            <w:pPr>
              <w:pStyle w:val="Akapitzlist"/>
              <w:numPr>
                <w:ilvl w:val="0"/>
                <w:numId w:val="7"/>
              </w:numPr>
              <w:spacing w:before="60" w:after="60"/>
              <w:contextualSpacing w:val="0"/>
              <w:jc w:val="both"/>
              <w:rPr>
                <w:rFonts w:asciiTheme="majorHAnsi" w:hAnsiTheme="majorHAnsi" w:cs="Arial"/>
                <w:color w:val="17365D" w:themeColor="text2" w:themeShade="BF"/>
                <w:sz w:val="22"/>
                <w:szCs w:val="22"/>
                <w:lang w:val="en-GB"/>
              </w:rPr>
            </w:pPr>
            <w:r w:rsidRPr="007C7DD1">
              <w:rPr>
                <w:rFonts w:asciiTheme="majorHAnsi" w:hAnsiTheme="majorHAnsi" w:cs="Arial"/>
                <w:color w:val="17365D" w:themeColor="text2" w:themeShade="BF"/>
                <w:sz w:val="22"/>
                <w:szCs w:val="22"/>
                <w:lang w:val="en-US"/>
              </w:rPr>
              <w:t>Selection and award criteria and required technical specifications are transparent, nondiscriminatory and ensure equal treatment.</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4443AA" w:rsidRPr="00475999" w:rsidRDefault="004443AA" w:rsidP="00475999">
            <w:pPr>
              <w:pStyle w:val="Akapitzlist"/>
              <w:spacing w:before="40" w:after="40"/>
              <w:ind w:left="0"/>
              <w:contextualSpacing w:val="0"/>
              <w:rPr>
                <w:rFonts w:asciiTheme="majorHAnsi" w:hAnsiTheme="majorHAnsi"/>
                <w:i/>
                <w:color w:val="17365D" w:themeColor="text2" w:themeShade="BF"/>
                <w:sz w:val="22"/>
                <w:szCs w:val="22"/>
                <w:lang w:val="en-GB"/>
              </w:rPr>
            </w:pPr>
            <w:r w:rsidRPr="00475999">
              <w:rPr>
                <w:rFonts w:asciiTheme="majorHAnsi" w:hAnsiTheme="majorHAnsi"/>
                <w:i/>
                <w:color w:val="17365D" w:themeColor="text2" w:themeShade="BF"/>
                <w:sz w:val="22"/>
                <w:szCs w:val="22"/>
                <w:lang w:val="en-GB"/>
              </w:rPr>
              <w:fldChar w:fldCharType="begin">
                <w:ffData>
                  <w:name w:val="Check1"/>
                  <w:enabled/>
                  <w:calcOnExit w:val="0"/>
                  <w:checkBox>
                    <w:sizeAuto/>
                    <w:default w:val="0"/>
                  </w:checkBox>
                </w:ffData>
              </w:fldChar>
            </w:r>
            <w:r w:rsidRPr="00475999">
              <w:rPr>
                <w:rFonts w:asciiTheme="majorHAnsi" w:hAnsiTheme="majorHAnsi"/>
                <w:i/>
                <w:color w:val="17365D" w:themeColor="text2" w:themeShade="BF"/>
                <w:sz w:val="22"/>
                <w:szCs w:val="22"/>
                <w:lang w:val="en-GB"/>
              </w:rPr>
              <w:instrText xml:space="preserve"> FORMCHECKBOX </w:instrText>
            </w:r>
            <w:r w:rsidR="00771908">
              <w:rPr>
                <w:rFonts w:asciiTheme="majorHAnsi" w:hAnsiTheme="majorHAnsi"/>
                <w:i/>
                <w:color w:val="17365D" w:themeColor="text2" w:themeShade="BF"/>
                <w:sz w:val="22"/>
                <w:szCs w:val="22"/>
                <w:lang w:val="en-GB"/>
              </w:rPr>
            </w:r>
            <w:r w:rsidR="00771908">
              <w:rPr>
                <w:rFonts w:asciiTheme="majorHAnsi" w:hAnsiTheme="majorHAnsi"/>
                <w:i/>
                <w:color w:val="17365D" w:themeColor="text2" w:themeShade="BF"/>
                <w:sz w:val="22"/>
                <w:szCs w:val="22"/>
                <w:lang w:val="en-GB"/>
              </w:rPr>
              <w:fldChar w:fldCharType="separate"/>
            </w:r>
            <w:r w:rsidRPr="00475999">
              <w:rPr>
                <w:rFonts w:asciiTheme="majorHAnsi" w:hAnsiTheme="majorHAnsi"/>
                <w:i/>
                <w:color w:val="17365D" w:themeColor="text2" w:themeShade="BF"/>
                <w:sz w:val="22"/>
                <w:szCs w:val="22"/>
                <w:lang w:val="en-GB"/>
              </w:rPr>
              <w:fldChar w:fldCharType="end"/>
            </w:r>
          </w:p>
        </w:tc>
        <w:tc>
          <w:tcPr>
            <w:tcW w:w="103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4443AA" w:rsidRPr="00475999" w:rsidRDefault="004443AA" w:rsidP="00377B8E">
            <w:pPr>
              <w:spacing w:before="20" w:after="20"/>
              <w:jc w:val="center"/>
              <w:rPr>
                <w:rFonts w:asciiTheme="majorHAnsi" w:hAnsiTheme="majorHAnsi"/>
                <w:i/>
              </w:rPr>
            </w:pPr>
            <w:r w:rsidRPr="00377B8E">
              <w:rPr>
                <w:rFonts w:asciiTheme="majorHAnsi" w:hAnsiTheme="majorHAnsi" w:cs="Arial"/>
              </w:rPr>
              <w:fldChar w:fldCharType="begin">
                <w:ffData>
                  <w:name w:val="Check1"/>
                  <w:enabled/>
                  <w:calcOnExit w:val="0"/>
                  <w:checkBox>
                    <w:sizeAuto/>
                    <w:default w:val="0"/>
                  </w:checkBox>
                </w:ffData>
              </w:fldChar>
            </w:r>
            <w:r w:rsidRPr="00377B8E">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377B8E">
              <w:rPr>
                <w:rFonts w:asciiTheme="majorHAnsi" w:hAnsiTheme="majorHAnsi" w:cs="Arial"/>
              </w:rPr>
              <w:fldChar w:fldCharType="end"/>
            </w:r>
          </w:p>
        </w:tc>
        <w:tc>
          <w:tcPr>
            <w:tcW w:w="590"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4443AA" w:rsidRPr="00475999" w:rsidRDefault="004443AA" w:rsidP="00475999">
            <w:pPr>
              <w:pStyle w:val="Akapitzlist"/>
              <w:spacing w:before="40" w:after="40"/>
              <w:ind w:left="0"/>
              <w:contextualSpacing w:val="0"/>
              <w:rPr>
                <w:rFonts w:asciiTheme="majorHAnsi" w:hAnsiTheme="majorHAnsi"/>
                <w:i/>
                <w:color w:val="17365D" w:themeColor="text2" w:themeShade="BF"/>
                <w:sz w:val="22"/>
                <w:szCs w:val="22"/>
                <w:lang w:val="en-GB"/>
              </w:rPr>
            </w:pPr>
            <w:r w:rsidRPr="00475999">
              <w:rPr>
                <w:rFonts w:asciiTheme="majorHAnsi" w:hAnsiTheme="majorHAnsi"/>
                <w:i/>
                <w:color w:val="17365D" w:themeColor="text2" w:themeShade="BF"/>
                <w:sz w:val="22"/>
                <w:szCs w:val="22"/>
                <w:lang w:val="en-GB"/>
              </w:rPr>
              <w:fldChar w:fldCharType="begin">
                <w:ffData>
                  <w:name w:val="Check1"/>
                  <w:enabled/>
                  <w:calcOnExit w:val="0"/>
                  <w:checkBox>
                    <w:sizeAuto/>
                    <w:default w:val="0"/>
                  </w:checkBox>
                </w:ffData>
              </w:fldChar>
            </w:r>
            <w:r w:rsidRPr="00475999">
              <w:rPr>
                <w:rFonts w:asciiTheme="majorHAnsi" w:hAnsiTheme="majorHAnsi"/>
                <w:i/>
                <w:color w:val="17365D" w:themeColor="text2" w:themeShade="BF"/>
                <w:sz w:val="22"/>
                <w:szCs w:val="22"/>
                <w:lang w:val="en-GB"/>
              </w:rPr>
              <w:instrText xml:space="preserve"> FORMCHECKBOX </w:instrText>
            </w:r>
            <w:r w:rsidR="00771908">
              <w:rPr>
                <w:rFonts w:asciiTheme="majorHAnsi" w:hAnsiTheme="majorHAnsi"/>
                <w:i/>
                <w:color w:val="17365D" w:themeColor="text2" w:themeShade="BF"/>
                <w:sz w:val="22"/>
                <w:szCs w:val="22"/>
                <w:lang w:val="en-GB"/>
              </w:rPr>
            </w:r>
            <w:r w:rsidR="00771908">
              <w:rPr>
                <w:rFonts w:asciiTheme="majorHAnsi" w:hAnsiTheme="majorHAnsi"/>
                <w:i/>
                <w:color w:val="17365D" w:themeColor="text2" w:themeShade="BF"/>
                <w:sz w:val="22"/>
                <w:szCs w:val="22"/>
                <w:lang w:val="en-GB"/>
              </w:rPr>
              <w:fldChar w:fldCharType="separate"/>
            </w:r>
            <w:r w:rsidRPr="00475999">
              <w:rPr>
                <w:rFonts w:asciiTheme="majorHAnsi" w:hAnsiTheme="majorHAnsi"/>
                <w:i/>
                <w:color w:val="17365D" w:themeColor="text2" w:themeShade="BF"/>
                <w:sz w:val="22"/>
                <w:szCs w:val="22"/>
                <w:lang w:val="en-GB"/>
              </w:rPr>
              <w:fldChar w:fldCharType="end"/>
            </w:r>
          </w:p>
        </w:tc>
        <w:tc>
          <w:tcPr>
            <w:tcW w:w="3058"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4443AA" w:rsidRPr="008563CC" w:rsidRDefault="004443AA" w:rsidP="008563CC">
            <w:pPr>
              <w:pStyle w:val="Akapitzlist"/>
              <w:spacing w:before="40" w:after="40"/>
              <w:ind w:left="0"/>
              <w:contextualSpacing w:val="0"/>
              <w:rPr>
                <w:rFonts w:asciiTheme="majorHAnsi" w:hAnsiTheme="majorHAnsi"/>
                <w:i/>
                <w:color w:val="17365D" w:themeColor="text2" w:themeShade="BF"/>
                <w:sz w:val="22"/>
                <w:szCs w:val="22"/>
                <w:lang w:val="en-GB"/>
              </w:rPr>
            </w:pPr>
          </w:p>
        </w:tc>
      </w:tr>
      <w:tr w:rsidR="00475999"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475999" w:rsidRPr="007C7DD1" w:rsidRDefault="00475999" w:rsidP="00B171CC">
            <w:pPr>
              <w:pStyle w:val="Akapitzlist"/>
              <w:numPr>
                <w:ilvl w:val="0"/>
                <w:numId w:val="7"/>
              </w:numPr>
              <w:spacing w:before="60" w:after="60"/>
              <w:contextualSpacing w:val="0"/>
              <w:jc w:val="both"/>
              <w:rPr>
                <w:rFonts w:asciiTheme="majorHAnsi" w:hAnsiTheme="majorHAnsi" w:cs="Arial"/>
                <w:color w:val="17365D" w:themeColor="text2" w:themeShade="BF"/>
                <w:sz w:val="22"/>
                <w:szCs w:val="22"/>
                <w:lang w:val="en-US"/>
              </w:rPr>
            </w:pPr>
            <w:r w:rsidRPr="007C7DD1">
              <w:rPr>
                <w:rFonts w:asciiTheme="majorHAnsi" w:hAnsiTheme="majorHAnsi" w:cs="Arial"/>
                <w:color w:val="17365D" w:themeColor="text2" w:themeShade="BF"/>
                <w:sz w:val="22"/>
                <w:szCs w:val="22"/>
                <w:lang w:val="en-US"/>
              </w:rPr>
              <w:t xml:space="preserve">Decisions are properly documented and justified. </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475999" w:rsidRPr="00475999" w:rsidRDefault="00475999" w:rsidP="00475999">
            <w:pPr>
              <w:pStyle w:val="Akapitzlist"/>
              <w:spacing w:before="40" w:after="40"/>
              <w:ind w:left="0"/>
              <w:contextualSpacing w:val="0"/>
              <w:rPr>
                <w:rFonts w:asciiTheme="majorHAnsi" w:hAnsiTheme="majorHAnsi"/>
                <w:i/>
                <w:color w:val="17365D" w:themeColor="text2" w:themeShade="BF"/>
                <w:sz w:val="22"/>
                <w:szCs w:val="22"/>
                <w:lang w:val="en-GB"/>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475999" w:rsidRPr="00475999" w:rsidRDefault="00475999" w:rsidP="00377B8E">
            <w:pPr>
              <w:spacing w:before="20" w:after="20"/>
              <w:jc w:val="center"/>
              <w:rPr>
                <w:rFonts w:asciiTheme="majorHAnsi" w:hAnsiTheme="majorHAnsi"/>
                <w:i/>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590"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475999" w:rsidRPr="00475999" w:rsidRDefault="00475999" w:rsidP="00475999">
            <w:pPr>
              <w:pStyle w:val="Akapitzlist"/>
              <w:spacing w:before="40" w:after="40"/>
              <w:ind w:left="0"/>
              <w:contextualSpacing w:val="0"/>
              <w:rPr>
                <w:rFonts w:asciiTheme="majorHAnsi" w:hAnsiTheme="majorHAnsi"/>
                <w:i/>
                <w:color w:val="17365D" w:themeColor="text2" w:themeShade="BF"/>
                <w:sz w:val="22"/>
                <w:szCs w:val="22"/>
                <w:lang w:val="en-GB"/>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58"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475999" w:rsidRPr="008563CC" w:rsidRDefault="00475999" w:rsidP="00B171CC">
            <w:pPr>
              <w:pStyle w:val="Akapitzlist"/>
              <w:spacing w:before="40" w:after="40"/>
              <w:ind w:left="0"/>
              <w:contextualSpacing w:val="0"/>
              <w:jc w:val="both"/>
              <w:rPr>
                <w:rFonts w:asciiTheme="majorHAnsi" w:hAnsiTheme="majorHAnsi"/>
                <w:i/>
                <w:color w:val="17365D" w:themeColor="text2" w:themeShade="BF"/>
                <w:sz w:val="22"/>
                <w:szCs w:val="22"/>
                <w:lang w:val="en-GB"/>
              </w:rPr>
            </w:pPr>
            <w:r w:rsidRPr="007C7DD1">
              <w:rPr>
                <w:rFonts w:asciiTheme="majorHAnsi" w:hAnsiTheme="majorHAnsi"/>
                <w:i/>
                <w:color w:val="17365D" w:themeColor="text2" w:themeShade="BF"/>
                <w:sz w:val="22"/>
                <w:szCs w:val="22"/>
                <w:lang w:val="en-GB"/>
              </w:rPr>
              <w:t xml:space="preserve">e.g., </w:t>
            </w:r>
            <w:r w:rsidR="003B2392">
              <w:rPr>
                <w:rFonts w:asciiTheme="majorHAnsi" w:hAnsiTheme="majorHAnsi"/>
                <w:i/>
                <w:color w:val="17365D" w:themeColor="text2" w:themeShade="BF"/>
                <w:sz w:val="22"/>
                <w:szCs w:val="22"/>
                <w:lang w:val="en-GB"/>
              </w:rPr>
              <w:t>verify</w:t>
            </w:r>
            <w:r w:rsidRPr="007C7DD1">
              <w:rPr>
                <w:rFonts w:asciiTheme="majorHAnsi" w:hAnsiTheme="majorHAnsi"/>
                <w:i/>
                <w:color w:val="17365D" w:themeColor="text2" w:themeShade="BF"/>
                <w:sz w:val="22"/>
                <w:szCs w:val="22"/>
                <w:lang w:val="en-GB"/>
              </w:rPr>
              <w:t xml:space="preserve"> that decisions of the evaluation committee are properly document</w:t>
            </w:r>
            <w:r w:rsidR="00CB1808">
              <w:rPr>
                <w:rFonts w:asciiTheme="majorHAnsi" w:hAnsiTheme="majorHAnsi"/>
                <w:i/>
                <w:color w:val="17365D" w:themeColor="text2" w:themeShade="BF"/>
                <w:sz w:val="22"/>
                <w:szCs w:val="22"/>
                <w:lang w:val="en-GB"/>
              </w:rPr>
              <w:t>ed</w:t>
            </w:r>
            <w:r w:rsidRPr="007C7DD1">
              <w:rPr>
                <w:rFonts w:asciiTheme="majorHAnsi" w:hAnsiTheme="majorHAnsi"/>
                <w:i/>
                <w:color w:val="17365D" w:themeColor="text2" w:themeShade="BF"/>
                <w:sz w:val="22"/>
                <w:szCs w:val="22"/>
                <w:lang w:val="en-GB"/>
              </w:rPr>
              <w:t xml:space="preserve"> and selection and award criteria have been applied in a consistent way and no new criteria were a</w:t>
            </w:r>
            <w:r>
              <w:rPr>
                <w:rFonts w:asciiTheme="majorHAnsi" w:hAnsiTheme="majorHAnsi"/>
                <w:i/>
                <w:color w:val="17365D" w:themeColor="text2" w:themeShade="BF"/>
                <w:sz w:val="22"/>
                <w:szCs w:val="22"/>
                <w:lang w:val="en-GB"/>
              </w:rPr>
              <w:t>pplied</w:t>
            </w:r>
            <w:r w:rsidRPr="007C7DD1">
              <w:rPr>
                <w:rFonts w:asciiTheme="majorHAnsi" w:hAnsiTheme="majorHAnsi"/>
                <w:i/>
                <w:color w:val="17365D" w:themeColor="text2" w:themeShade="BF"/>
                <w:sz w:val="22"/>
                <w:szCs w:val="22"/>
                <w:lang w:val="en-GB"/>
              </w:rPr>
              <w:t>.</w:t>
            </w:r>
            <w:r w:rsidRPr="007C7DD1">
              <w:rPr>
                <w:rFonts w:asciiTheme="majorHAnsi" w:hAnsiTheme="majorHAnsi" w:cs="Arial"/>
                <w:color w:val="17365D" w:themeColor="text2" w:themeShade="BF"/>
                <w:sz w:val="22"/>
                <w:szCs w:val="22"/>
                <w:lang w:val="en-US"/>
              </w:rPr>
              <w:t xml:space="preserve">      </w:t>
            </w:r>
          </w:p>
        </w:tc>
      </w:tr>
      <w:tr w:rsidR="00B31A32" w:rsidRPr="007C7DD1" w:rsidTr="00517D8B">
        <w:tc>
          <w:tcPr>
            <w:tcW w:w="9214" w:type="dxa"/>
            <w:gridSpan w:val="8"/>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B31A32" w:rsidRPr="007C7DD1" w:rsidRDefault="00B31A32" w:rsidP="00CB1808">
            <w:pPr>
              <w:pStyle w:val="Akapitzlist"/>
              <w:spacing w:before="40" w:after="40"/>
              <w:ind w:left="0"/>
              <w:contextualSpacing w:val="0"/>
              <w:rPr>
                <w:rFonts w:asciiTheme="majorHAnsi" w:hAnsiTheme="majorHAnsi"/>
                <w:i/>
                <w:color w:val="17365D" w:themeColor="text2" w:themeShade="BF"/>
                <w:sz w:val="22"/>
                <w:szCs w:val="22"/>
                <w:lang w:val="en-GB"/>
              </w:rPr>
            </w:pPr>
            <w:r w:rsidRPr="007C7DD1">
              <w:rPr>
                <w:rFonts w:asciiTheme="majorHAnsi" w:hAnsiTheme="majorHAnsi" w:cs="Arial"/>
                <w:b/>
                <w:color w:val="17365D" w:themeColor="text2" w:themeShade="BF"/>
                <w:sz w:val="22"/>
                <w:szCs w:val="22"/>
                <w:lang w:val="en-US"/>
              </w:rPr>
              <w:t>Contracts</w:t>
            </w:r>
          </w:p>
        </w:tc>
      </w:tr>
      <w:tr w:rsidR="00B31A32"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B31A32" w:rsidRPr="007C7DD1" w:rsidRDefault="00B31A32" w:rsidP="00C910BC">
            <w:pPr>
              <w:spacing w:before="40" w:after="40"/>
              <w:rPr>
                <w:rFonts w:asciiTheme="majorHAnsi" w:hAnsiTheme="majorHAnsi" w:cs="Arial"/>
                <w:lang w:val="en-US"/>
              </w:rPr>
            </w:pPr>
            <w:r w:rsidRPr="007C7DD1">
              <w:rPr>
                <w:rFonts w:asciiTheme="majorHAnsi" w:hAnsiTheme="majorHAnsi"/>
              </w:rPr>
              <w:t xml:space="preserve">Contract(s) is/are in line with the selected offer(s). </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B31A32" w:rsidRPr="007C7DD1" w:rsidRDefault="00B31A32" w:rsidP="00C910BC">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B31A32" w:rsidRPr="007C7DD1" w:rsidRDefault="00B31A32" w:rsidP="00C910BC">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590"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B31A32" w:rsidRPr="007C7DD1" w:rsidRDefault="00B31A32" w:rsidP="00C910BC">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58"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B31A32" w:rsidRPr="007C7DD1" w:rsidRDefault="00B31A32" w:rsidP="00B171CC">
            <w:pPr>
              <w:pStyle w:val="Akapitzlist"/>
              <w:spacing w:before="40" w:after="40"/>
              <w:ind w:left="0"/>
              <w:contextualSpacing w:val="0"/>
              <w:jc w:val="both"/>
              <w:rPr>
                <w:rFonts w:asciiTheme="majorHAnsi" w:hAnsiTheme="majorHAnsi"/>
                <w:i/>
                <w:color w:val="17365D" w:themeColor="text2" w:themeShade="BF"/>
                <w:sz w:val="22"/>
                <w:szCs w:val="22"/>
                <w:lang w:val="en-GB"/>
              </w:rPr>
            </w:pPr>
            <w:proofErr w:type="gramStart"/>
            <w:r w:rsidRPr="007C7DD1">
              <w:rPr>
                <w:rFonts w:asciiTheme="majorHAnsi" w:hAnsiTheme="majorHAnsi"/>
                <w:i/>
                <w:color w:val="17365D" w:themeColor="text2" w:themeShade="BF"/>
                <w:sz w:val="22"/>
                <w:szCs w:val="22"/>
                <w:lang w:val="en-GB"/>
              </w:rPr>
              <w:t>e.g</w:t>
            </w:r>
            <w:proofErr w:type="gramEnd"/>
            <w:r w:rsidRPr="007C7DD1">
              <w:rPr>
                <w:rFonts w:asciiTheme="majorHAnsi" w:hAnsiTheme="majorHAnsi"/>
                <w:i/>
                <w:color w:val="17365D" w:themeColor="text2" w:themeShade="BF"/>
                <w:sz w:val="22"/>
                <w:szCs w:val="22"/>
                <w:lang w:val="en-GB"/>
              </w:rPr>
              <w:t xml:space="preserve">. </w:t>
            </w:r>
            <w:r w:rsidR="00D12BD3">
              <w:rPr>
                <w:rFonts w:asciiTheme="majorHAnsi" w:hAnsiTheme="majorHAnsi"/>
                <w:i/>
                <w:color w:val="17365D" w:themeColor="text2" w:themeShade="BF"/>
                <w:sz w:val="22"/>
                <w:szCs w:val="22"/>
                <w:lang w:val="en-GB"/>
              </w:rPr>
              <w:t>Inspect</w:t>
            </w:r>
            <w:r w:rsidRPr="007C7DD1">
              <w:rPr>
                <w:rFonts w:asciiTheme="majorHAnsi" w:hAnsiTheme="majorHAnsi"/>
                <w:i/>
                <w:color w:val="17365D" w:themeColor="text2" w:themeShade="BF"/>
                <w:sz w:val="22"/>
                <w:szCs w:val="22"/>
                <w:lang w:val="en-GB"/>
              </w:rPr>
              <w:t xml:space="preserve"> contract(s) to verify that they comply with the selected offer(s).   </w:t>
            </w:r>
          </w:p>
        </w:tc>
      </w:tr>
      <w:tr w:rsidR="00475999"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475999" w:rsidRPr="00781DD7" w:rsidRDefault="00475999" w:rsidP="00B171CC">
            <w:pPr>
              <w:pStyle w:val="Akapitzlist"/>
              <w:spacing w:before="60" w:after="60"/>
              <w:ind w:left="0"/>
              <w:contextualSpacing w:val="0"/>
              <w:jc w:val="both"/>
              <w:rPr>
                <w:rFonts w:asciiTheme="majorHAnsi" w:hAnsiTheme="majorHAnsi" w:cs="Arial"/>
                <w:b/>
                <w:i/>
                <w:color w:val="17365D" w:themeColor="text2" w:themeShade="BF"/>
                <w:sz w:val="22"/>
                <w:szCs w:val="22"/>
                <w:lang w:val="en-GB"/>
              </w:rPr>
            </w:pPr>
            <w:r w:rsidRPr="00781DD7">
              <w:rPr>
                <w:rFonts w:asciiTheme="majorHAnsi" w:hAnsiTheme="majorHAnsi" w:cs="Arial"/>
                <w:b/>
                <w:i/>
                <w:color w:val="17365D" w:themeColor="text2" w:themeShade="BF"/>
                <w:sz w:val="22"/>
                <w:szCs w:val="22"/>
                <w:lang w:val="en-GB"/>
              </w:rPr>
              <w:t>(in case a contract amendment/extension has been issued)</w:t>
            </w:r>
          </w:p>
          <w:p w:rsidR="00475999" w:rsidRPr="00B51686" w:rsidRDefault="00475999" w:rsidP="00B171CC">
            <w:pPr>
              <w:pStyle w:val="Akapitzlist"/>
              <w:numPr>
                <w:ilvl w:val="0"/>
                <w:numId w:val="7"/>
              </w:numPr>
              <w:spacing w:before="60" w:after="60"/>
              <w:contextualSpacing w:val="0"/>
              <w:jc w:val="both"/>
              <w:rPr>
                <w:rFonts w:asciiTheme="majorHAnsi" w:hAnsiTheme="majorHAnsi" w:cs="Arial"/>
                <w:color w:val="17365D" w:themeColor="text2" w:themeShade="BF"/>
                <w:sz w:val="22"/>
                <w:szCs w:val="22"/>
                <w:u w:val="single"/>
                <w:lang w:val="en-GB"/>
              </w:rPr>
            </w:pPr>
            <w:r w:rsidRPr="00B51686">
              <w:rPr>
                <w:rFonts w:asciiTheme="majorHAnsi" w:hAnsiTheme="majorHAnsi" w:cs="Arial"/>
                <w:color w:val="17365D" w:themeColor="text2" w:themeShade="BF"/>
                <w:sz w:val="22"/>
                <w:szCs w:val="22"/>
                <w:lang w:val="en-GB"/>
              </w:rPr>
              <w:t xml:space="preserve">The change has been in line with </w:t>
            </w:r>
            <w:r>
              <w:rPr>
                <w:rFonts w:asciiTheme="majorHAnsi" w:hAnsiTheme="majorHAnsi" w:cs="Arial"/>
                <w:color w:val="17365D" w:themeColor="text2" w:themeShade="BF"/>
                <w:sz w:val="22"/>
                <w:szCs w:val="22"/>
                <w:lang w:val="en-GB"/>
              </w:rPr>
              <w:t xml:space="preserve">the </w:t>
            </w:r>
            <w:r w:rsidRPr="00B51686">
              <w:rPr>
                <w:rFonts w:asciiTheme="majorHAnsi" w:hAnsiTheme="majorHAnsi" w:cs="Arial"/>
                <w:color w:val="17365D" w:themeColor="text2" w:themeShade="BF"/>
                <w:sz w:val="22"/>
                <w:szCs w:val="22"/>
                <w:lang w:val="en-GB"/>
              </w:rPr>
              <w:t xml:space="preserve">relevant </w:t>
            </w:r>
            <w:r>
              <w:rPr>
                <w:rFonts w:asciiTheme="majorHAnsi" w:hAnsiTheme="majorHAnsi" w:cs="Arial"/>
                <w:color w:val="17365D" w:themeColor="text2" w:themeShade="BF"/>
                <w:sz w:val="22"/>
                <w:szCs w:val="22"/>
                <w:lang w:val="en-GB"/>
              </w:rPr>
              <w:t xml:space="preserve">public procurement rules and does not have </w:t>
            </w:r>
            <w:r w:rsidRPr="00B51686">
              <w:rPr>
                <w:rFonts w:asciiTheme="majorHAnsi" w:hAnsiTheme="majorHAnsi" w:cs="Arial"/>
                <w:color w:val="17365D" w:themeColor="text2" w:themeShade="BF"/>
                <w:sz w:val="22"/>
                <w:szCs w:val="22"/>
                <w:lang w:val="en-GB"/>
              </w:rPr>
              <w:t>any relevant impact on the validity of the initial tender procedure.</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475999" w:rsidRPr="007C7DD1" w:rsidRDefault="00475999"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475999" w:rsidRPr="007C7DD1" w:rsidRDefault="00475999"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590"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475999" w:rsidRPr="007C7DD1" w:rsidRDefault="00475999"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58"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475999" w:rsidRPr="007C7DD1" w:rsidRDefault="00475999" w:rsidP="00BD6CFB">
            <w:pPr>
              <w:pStyle w:val="Akapitzlist"/>
              <w:spacing w:before="40" w:after="40"/>
              <w:ind w:left="0"/>
              <w:contextualSpacing w:val="0"/>
              <w:rPr>
                <w:rFonts w:asciiTheme="majorHAnsi" w:hAnsiTheme="majorHAnsi"/>
                <w:i/>
                <w:color w:val="17365D" w:themeColor="text2" w:themeShade="BF"/>
                <w:sz w:val="22"/>
                <w:szCs w:val="22"/>
                <w:lang w:val="en-GB"/>
              </w:rPr>
            </w:pPr>
          </w:p>
        </w:tc>
      </w:tr>
      <w:tr w:rsidR="00475999"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475999" w:rsidRPr="007C7DD1" w:rsidRDefault="00475999" w:rsidP="00B171CC">
            <w:pPr>
              <w:spacing w:before="40" w:after="40"/>
              <w:jc w:val="both"/>
              <w:rPr>
                <w:rFonts w:asciiTheme="majorHAnsi" w:eastAsia="Times New Roman" w:hAnsiTheme="majorHAnsi" w:cs="Arial"/>
                <w:b/>
                <w:i/>
                <w:lang w:val="en-US" w:eastAsia="de-DE"/>
              </w:rPr>
            </w:pPr>
            <w:r w:rsidRPr="007C7DD1">
              <w:rPr>
                <w:rFonts w:asciiTheme="majorHAnsi" w:eastAsia="Times New Roman" w:hAnsiTheme="majorHAnsi" w:cs="Arial"/>
                <w:b/>
                <w:i/>
                <w:lang w:val="en-US" w:eastAsia="de-DE"/>
              </w:rPr>
              <w:t xml:space="preserve">(In case </w:t>
            </w:r>
            <w:r w:rsidR="00285ED0">
              <w:rPr>
                <w:rFonts w:asciiTheme="majorHAnsi" w:eastAsia="Times New Roman" w:hAnsiTheme="majorHAnsi" w:cs="Arial"/>
                <w:b/>
                <w:i/>
                <w:lang w:val="en-US" w:eastAsia="de-DE"/>
              </w:rPr>
              <w:t xml:space="preserve">a </w:t>
            </w:r>
            <w:r w:rsidR="00285ED0" w:rsidRPr="005F5153">
              <w:rPr>
                <w:rFonts w:asciiTheme="majorHAnsi" w:eastAsia="Times New Roman" w:hAnsiTheme="majorHAnsi" w:cs="Arial"/>
                <w:b/>
                <w:i/>
                <w:lang w:val="en-US" w:eastAsia="de-DE"/>
              </w:rPr>
              <w:t>contract</w:t>
            </w:r>
            <w:r w:rsidR="00285ED0">
              <w:rPr>
                <w:rFonts w:asciiTheme="majorHAnsi" w:eastAsia="Times New Roman" w:hAnsiTheme="majorHAnsi" w:cs="Arial"/>
                <w:b/>
                <w:i/>
                <w:lang w:val="en-US" w:eastAsia="de-DE"/>
              </w:rPr>
              <w:t xml:space="preserve"> was awarded </w:t>
            </w:r>
            <w:r w:rsidR="00285ED0" w:rsidRPr="005F5153">
              <w:rPr>
                <w:rFonts w:asciiTheme="majorHAnsi" w:eastAsia="Times New Roman" w:hAnsiTheme="majorHAnsi" w:cs="Arial"/>
                <w:b/>
                <w:i/>
                <w:lang w:val="en-US" w:eastAsia="de-DE"/>
              </w:rPr>
              <w:t>without</w:t>
            </w:r>
            <w:r w:rsidR="00285ED0">
              <w:rPr>
                <w:rFonts w:asciiTheme="majorHAnsi" w:eastAsia="Times New Roman" w:hAnsiTheme="majorHAnsi" w:cs="Arial"/>
                <w:b/>
                <w:i/>
                <w:lang w:val="en-US" w:eastAsia="de-DE"/>
              </w:rPr>
              <w:t xml:space="preserve"> </w:t>
            </w:r>
            <w:r w:rsidR="00285ED0" w:rsidRPr="005F5153">
              <w:rPr>
                <w:rFonts w:asciiTheme="majorHAnsi" w:eastAsia="Times New Roman" w:hAnsiTheme="majorHAnsi" w:cs="Arial"/>
                <w:b/>
                <w:i/>
                <w:lang w:val="en-US" w:eastAsia="de-DE"/>
              </w:rPr>
              <w:t>publishing a call for tenders</w:t>
            </w:r>
            <w:r w:rsidRPr="007C7DD1">
              <w:rPr>
                <w:rFonts w:asciiTheme="majorHAnsi" w:eastAsia="Times New Roman" w:hAnsiTheme="majorHAnsi" w:cs="Arial"/>
                <w:b/>
                <w:i/>
                <w:lang w:val="en-US" w:eastAsia="de-DE"/>
              </w:rPr>
              <w:t>)</w:t>
            </w:r>
          </w:p>
          <w:p w:rsidR="00475999" w:rsidRPr="00B51686" w:rsidRDefault="00285ED0" w:rsidP="00285ED0">
            <w:pPr>
              <w:pStyle w:val="Listaszerbekezds"/>
              <w:numPr>
                <w:ilvl w:val="0"/>
                <w:numId w:val="7"/>
              </w:numPr>
              <w:spacing w:before="40" w:after="40"/>
              <w:ind w:right="34"/>
              <w:jc w:val="both"/>
              <w:rPr>
                <w:rFonts w:asciiTheme="majorHAnsi" w:eastAsia="Times New Roman" w:hAnsiTheme="majorHAnsi" w:cs="Arial"/>
                <w:b/>
                <w:lang w:val="en-US" w:eastAsia="sl-SI"/>
              </w:rPr>
            </w:pPr>
            <w:r>
              <w:rPr>
                <w:rFonts w:asciiTheme="majorHAnsi" w:hAnsiTheme="majorHAnsi" w:cs="Arial"/>
                <w:lang w:val="en-US"/>
              </w:rPr>
              <w:t>D</w:t>
            </w:r>
            <w:r w:rsidR="00475999" w:rsidRPr="00B51686">
              <w:rPr>
                <w:rFonts w:asciiTheme="majorHAnsi" w:hAnsiTheme="majorHAnsi" w:cs="Arial"/>
                <w:lang w:val="en-US"/>
              </w:rPr>
              <w:t>ocument</w:t>
            </w:r>
            <w:r>
              <w:rPr>
                <w:rFonts w:asciiTheme="majorHAnsi" w:hAnsiTheme="majorHAnsi" w:cs="Arial"/>
                <w:lang w:val="en-US"/>
              </w:rPr>
              <w:t>ed</w:t>
            </w:r>
            <w:r w:rsidR="00475999" w:rsidRPr="00B51686">
              <w:rPr>
                <w:rFonts w:asciiTheme="majorHAnsi" w:hAnsiTheme="majorHAnsi" w:cs="Arial"/>
                <w:lang w:val="en-US"/>
              </w:rPr>
              <w:t xml:space="preserve"> justification of this decision</w:t>
            </w:r>
            <w:r>
              <w:rPr>
                <w:rFonts w:asciiTheme="majorHAnsi" w:hAnsiTheme="majorHAnsi" w:cs="Arial"/>
                <w:lang w:val="en-US"/>
              </w:rPr>
              <w:t xml:space="preserve"> is available</w:t>
            </w:r>
            <w:r w:rsidR="00475999" w:rsidRPr="00B51686">
              <w:rPr>
                <w:rFonts w:asciiTheme="majorHAnsi" w:hAnsiTheme="majorHAnsi" w:cs="Arial"/>
                <w:lang w:val="en-US"/>
              </w:rPr>
              <w:t xml:space="preserve"> (</w:t>
            </w:r>
            <w:r w:rsidR="00475999">
              <w:rPr>
                <w:rFonts w:asciiTheme="majorHAnsi" w:hAnsiTheme="majorHAnsi" w:cs="Arial"/>
                <w:lang w:val="en-US"/>
              </w:rPr>
              <w:t>reference to the relevant rules must be indicated in the comments</w:t>
            </w:r>
            <w:r w:rsidR="00475999" w:rsidRPr="00B51686">
              <w:rPr>
                <w:rFonts w:asciiTheme="majorHAnsi" w:hAnsiTheme="majorHAnsi" w:cs="Arial"/>
                <w:lang w:val="en-US"/>
              </w:rPr>
              <w:t>)</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475999" w:rsidRPr="007C7DD1" w:rsidRDefault="00475999"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475999" w:rsidRPr="007C7DD1" w:rsidRDefault="00475999"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590"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475999" w:rsidRPr="007C7DD1" w:rsidRDefault="00475999"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58"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475999" w:rsidRPr="007C7DD1" w:rsidRDefault="00475999" w:rsidP="00BD6CFB">
            <w:pPr>
              <w:pStyle w:val="Akapitzlist"/>
              <w:spacing w:before="40" w:after="40"/>
              <w:ind w:left="0"/>
              <w:contextualSpacing w:val="0"/>
              <w:rPr>
                <w:rFonts w:asciiTheme="majorHAnsi" w:hAnsiTheme="majorHAnsi"/>
                <w:i/>
                <w:color w:val="17365D" w:themeColor="text2" w:themeShade="BF"/>
                <w:sz w:val="22"/>
                <w:szCs w:val="22"/>
                <w:lang w:val="en-GB"/>
              </w:rPr>
            </w:pPr>
          </w:p>
        </w:tc>
      </w:tr>
      <w:tr w:rsidR="00475999"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475999" w:rsidRPr="007C7DD1" w:rsidRDefault="00475999" w:rsidP="00B171CC">
            <w:pPr>
              <w:spacing w:before="40" w:after="40"/>
              <w:jc w:val="both"/>
              <w:rPr>
                <w:rFonts w:asciiTheme="majorHAnsi" w:eastAsia="Times New Roman" w:hAnsiTheme="majorHAnsi" w:cs="Arial"/>
                <w:b/>
                <w:i/>
                <w:lang w:val="en-US" w:eastAsia="de-DE"/>
              </w:rPr>
            </w:pPr>
            <w:r w:rsidRPr="007C7DD1">
              <w:rPr>
                <w:rFonts w:asciiTheme="majorHAnsi" w:eastAsia="Times New Roman" w:hAnsiTheme="majorHAnsi" w:cs="Arial"/>
                <w:b/>
                <w:i/>
                <w:lang w:val="en-US" w:eastAsia="de-DE"/>
              </w:rPr>
              <w:lastRenderedPageBreak/>
              <w:t>(In case of in-house contracting and inter-communal cooperation)</w:t>
            </w:r>
          </w:p>
          <w:p w:rsidR="00475999" w:rsidRPr="007C7DD1" w:rsidRDefault="00475999" w:rsidP="00B171CC">
            <w:pPr>
              <w:pStyle w:val="Listaszerbekezds"/>
              <w:numPr>
                <w:ilvl w:val="0"/>
                <w:numId w:val="7"/>
              </w:numPr>
              <w:spacing w:before="40" w:after="40"/>
              <w:ind w:right="34"/>
              <w:jc w:val="both"/>
              <w:rPr>
                <w:rFonts w:asciiTheme="majorHAnsi" w:hAnsiTheme="majorHAnsi" w:cs="Arial"/>
                <w:lang w:val="en-US"/>
              </w:rPr>
            </w:pPr>
            <w:r w:rsidRPr="007C7DD1">
              <w:rPr>
                <w:rFonts w:asciiTheme="majorHAnsi" w:hAnsiTheme="majorHAnsi" w:cs="Arial"/>
                <w:lang w:val="en-US"/>
              </w:rPr>
              <w:t xml:space="preserve">There is evidence on file that in-house contracting or inter communal cooperation is justified.  </w:t>
            </w:r>
          </w:p>
          <w:p w:rsidR="00475999" w:rsidRPr="00781DD7" w:rsidRDefault="00475999" w:rsidP="00B171CC">
            <w:pPr>
              <w:spacing w:before="40" w:after="40"/>
              <w:jc w:val="both"/>
              <w:rPr>
                <w:rFonts w:asciiTheme="majorHAnsi" w:hAnsiTheme="majorHAnsi" w:cs="Arial"/>
                <w:i/>
                <w:lang w:val="en-US"/>
              </w:rPr>
            </w:pPr>
            <w:r w:rsidRPr="00781DD7">
              <w:rPr>
                <w:rFonts w:asciiTheme="majorHAnsi" w:hAnsiTheme="majorHAnsi" w:cs="Arial"/>
                <w:i/>
                <w:lang w:val="en-US"/>
              </w:rPr>
              <w:t>In case of in-house contracting or inter-communal cooperation only real costs can be declared!</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475999" w:rsidRPr="007C7DD1" w:rsidRDefault="00475999"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475999" w:rsidRPr="007C7DD1" w:rsidRDefault="00475999"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590"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475999" w:rsidRPr="007C7DD1" w:rsidRDefault="00475999"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58"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475999" w:rsidRPr="007C7DD1" w:rsidRDefault="00475999" w:rsidP="00B171CC">
            <w:pPr>
              <w:pStyle w:val="Akapitzlist"/>
              <w:spacing w:before="40" w:after="40"/>
              <w:ind w:left="0"/>
              <w:contextualSpacing w:val="0"/>
              <w:jc w:val="both"/>
              <w:rPr>
                <w:rFonts w:asciiTheme="majorHAnsi" w:hAnsiTheme="majorHAnsi"/>
                <w:i/>
                <w:color w:val="17365D" w:themeColor="text2" w:themeShade="BF"/>
                <w:sz w:val="22"/>
                <w:szCs w:val="22"/>
                <w:lang w:val="en-US"/>
              </w:rPr>
            </w:pPr>
            <w:proofErr w:type="gramStart"/>
            <w:r w:rsidRPr="007C7DD1">
              <w:rPr>
                <w:rFonts w:asciiTheme="majorHAnsi" w:hAnsiTheme="majorHAnsi"/>
                <w:i/>
                <w:color w:val="17365D" w:themeColor="text2" w:themeShade="BF"/>
                <w:sz w:val="22"/>
                <w:szCs w:val="22"/>
                <w:lang w:val="en-GB"/>
              </w:rPr>
              <w:t>e.g</w:t>
            </w:r>
            <w:proofErr w:type="gramEnd"/>
            <w:r w:rsidRPr="007C7DD1">
              <w:rPr>
                <w:rFonts w:asciiTheme="majorHAnsi" w:hAnsiTheme="majorHAnsi"/>
                <w:i/>
                <w:color w:val="17365D" w:themeColor="text2" w:themeShade="BF"/>
                <w:sz w:val="22"/>
                <w:szCs w:val="22"/>
                <w:lang w:val="en-GB"/>
              </w:rPr>
              <w:t xml:space="preserve">. </w:t>
            </w:r>
            <w:r w:rsidR="003B2392">
              <w:rPr>
                <w:rFonts w:asciiTheme="majorHAnsi" w:hAnsiTheme="majorHAnsi"/>
                <w:i/>
                <w:color w:val="17365D" w:themeColor="text2" w:themeShade="BF"/>
                <w:sz w:val="22"/>
                <w:szCs w:val="22"/>
                <w:lang w:val="en-GB"/>
              </w:rPr>
              <w:t>verify</w:t>
            </w:r>
            <w:r w:rsidRPr="007C7DD1">
              <w:rPr>
                <w:rFonts w:asciiTheme="majorHAnsi" w:hAnsiTheme="majorHAnsi"/>
                <w:i/>
                <w:color w:val="17365D" w:themeColor="text2" w:themeShade="BF"/>
                <w:sz w:val="22"/>
                <w:szCs w:val="22"/>
                <w:lang w:val="en-GB"/>
              </w:rPr>
              <w:t xml:space="preserve"> that conditions for in-house contracting or inter-communal cooperation </w:t>
            </w:r>
            <w:r w:rsidR="0049071C">
              <w:rPr>
                <w:rFonts w:asciiTheme="majorHAnsi" w:hAnsiTheme="majorHAnsi"/>
                <w:i/>
                <w:color w:val="17365D" w:themeColor="text2" w:themeShade="BF"/>
                <w:sz w:val="22"/>
                <w:szCs w:val="22"/>
                <w:lang w:val="en-GB"/>
              </w:rPr>
              <w:t xml:space="preserve">are </w:t>
            </w:r>
            <w:r>
              <w:rPr>
                <w:rFonts w:asciiTheme="majorHAnsi" w:hAnsiTheme="majorHAnsi"/>
                <w:i/>
                <w:color w:val="17365D" w:themeColor="text2" w:themeShade="BF"/>
                <w:sz w:val="22"/>
                <w:szCs w:val="22"/>
                <w:lang w:val="en-GB"/>
              </w:rPr>
              <w:t xml:space="preserve">in line with the national rules (requirements). </w:t>
            </w:r>
            <w:proofErr w:type="gramStart"/>
            <w:r w:rsidRPr="007C7DD1">
              <w:rPr>
                <w:rFonts w:asciiTheme="majorHAnsi" w:hAnsiTheme="majorHAnsi"/>
                <w:i/>
                <w:color w:val="17365D" w:themeColor="text2" w:themeShade="BF"/>
                <w:sz w:val="22"/>
                <w:szCs w:val="22"/>
                <w:lang w:val="en-GB"/>
              </w:rPr>
              <w:t>are</w:t>
            </w:r>
            <w:proofErr w:type="gramEnd"/>
            <w:r w:rsidRPr="007C7DD1">
              <w:rPr>
                <w:rFonts w:asciiTheme="majorHAnsi" w:hAnsiTheme="majorHAnsi"/>
                <w:i/>
                <w:color w:val="17365D" w:themeColor="text2" w:themeShade="BF"/>
                <w:sz w:val="22"/>
                <w:szCs w:val="22"/>
                <w:lang w:val="en-GB"/>
              </w:rPr>
              <w:t xml:space="preserve"> met.</w:t>
            </w:r>
            <w:r w:rsidRPr="007C7DD1">
              <w:rPr>
                <w:rFonts w:asciiTheme="majorHAnsi" w:hAnsiTheme="majorHAnsi"/>
                <w:i/>
                <w:color w:val="17365D" w:themeColor="text2" w:themeShade="BF"/>
                <w:sz w:val="22"/>
                <w:szCs w:val="22"/>
                <w:vertAlign w:val="superscript"/>
              </w:rPr>
              <w:footnoteReference w:id="1"/>
            </w:r>
            <w:r w:rsidRPr="007C7DD1">
              <w:rPr>
                <w:rFonts w:asciiTheme="majorHAnsi" w:hAnsiTheme="majorHAnsi"/>
                <w:color w:val="17365D" w:themeColor="text2" w:themeShade="BF"/>
                <w:sz w:val="22"/>
                <w:szCs w:val="22"/>
                <w:lang w:val="en-GB"/>
              </w:rPr>
              <w:t xml:space="preserve"> </w:t>
            </w:r>
          </w:p>
        </w:tc>
      </w:tr>
      <w:tr w:rsidR="00475999"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475999" w:rsidRPr="007C7DD1" w:rsidRDefault="00475999" w:rsidP="00B171CC">
            <w:pPr>
              <w:pStyle w:val="Akapitzlist"/>
              <w:spacing w:before="40" w:after="40"/>
              <w:ind w:left="0"/>
              <w:contextualSpacing w:val="0"/>
              <w:jc w:val="both"/>
              <w:rPr>
                <w:rFonts w:asciiTheme="majorHAnsi" w:hAnsiTheme="majorHAnsi" w:cs="Arial"/>
                <w:color w:val="17365D" w:themeColor="text2" w:themeShade="BF"/>
                <w:sz w:val="22"/>
                <w:szCs w:val="22"/>
                <w:lang w:val="en-GB" w:eastAsia="en-US"/>
              </w:rPr>
            </w:pPr>
            <w:r w:rsidRPr="007C7DD1">
              <w:rPr>
                <w:rFonts w:asciiTheme="majorHAnsi" w:hAnsiTheme="majorHAnsi" w:cs="Arial"/>
                <w:b/>
                <w:i/>
                <w:color w:val="17365D" w:themeColor="text2" w:themeShade="BF"/>
                <w:sz w:val="22"/>
                <w:szCs w:val="22"/>
                <w:lang w:val="en-US"/>
              </w:rPr>
              <w:t>(in case of procurements above EU thresholds public procurements)</w:t>
            </w:r>
          </w:p>
          <w:p w:rsidR="00475999" w:rsidRPr="007C7DD1" w:rsidRDefault="00475999" w:rsidP="00B171CC">
            <w:pPr>
              <w:spacing w:before="40" w:after="40"/>
              <w:ind w:left="57"/>
              <w:jc w:val="both"/>
              <w:rPr>
                <w:rFonts w:asciiTheme="majorHAnsi" w:hAnsiTheme="majorHAnsi" w:cs="Arial"/>
                <w:u w:val="single"/>
              </w:rPr>
            </w:pPr>
          </w:p>
          <w:p w:rsidR="00475999" w:rsidRPr="007C7DD1" w:rsidRDefault="00475999" w:rsidP="00B171CC">
            <w:pPr>
              <w:pStyle w:val="Listaszerbekezds"/>
              <w:numPr>
                <w:ilvl w:val="0"/>
                <w:numId w:val="7"/>
              </w:numPr>
              <w:spacing w:before="40" w:after="40"/>
              <w:ind w:right="34"/>
              <w:jc w:val="both"/>
              <w:rPr>
                <w:rFonts w:asciiTheme="majorHAnsi" w:hAnsiTheme="majorHAnsi" w:cs="Arial"/>
                <w:lang w:val="en-US"/>
              </w:rPr>
            </w:pPr>
            <w:r w:rsidRPr="007C7DD1">
              <w:rPr>
                <w:rFonts w:asciiTheme="majorHAnsi" w:hAnsiTheme="majorHAnsi" w:cs="Arial"/>
              </w:rPr>
              <w:t xml:space="preserve">Publicity requirements were respected. </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475999" w:rsidRPr="007C7DD1" w:rsidRDefault="00475999"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475999" w:rsidRPr="007C7DD1" w:rsidRDefault="00475999"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590"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475999" w:rsidRPr="007C7DD1" w:rsidRDefault="00475999"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58"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475999" w:rsidRPr="007C7DD1" w:rsidRDefault="00475999" w:rsidP="00285ED0">
            <w:pPr>
              <w:pStyle w:val="Akapitzlist"/>
              <w:spacing w:before="40" w:after="40"/>
              <w:ind w:left="0"/>
              <w:contextualSpacing w:val="0"/>
              <w:jc w:val="both"/>
              <w:rPr>
                <w:rFonts w:asciiTheme="majorHAnsi" w:hAnsiTheme="majorHAnsi"/>
                <w:i/>
                <w:color w:val="17365D" w:themeColor="text2" w:themeShade="BF"/>
                <w:sz w:val="22"/>
                <w:szCs w:val="22"/>
                <w:lang w:val="en-GB"/>
              </w:rPr>
            </w:pPr>
            <w:r w:rsidRPr="007C7DD1">
              <w:rPr>
                <w:rFonts w:asciiTheme="majorHAnsi" w:hAnsiTheme="majorHAnsi"/>
                <w:i/>
                <w:color w:val="17365D" w:themeColor="text2" w:themeShade="BF"/>
                <w:sz w:val="22"/>
                <w:szCs w:val="22"/>
                <w:lang w:val="en-GB"/>
              </w:rPr>
              <w:t xml:space="preserve">e.g., </w:t>
            </w:r>
            <w:r w:rsidR="003B2392">
              <w:rPr>
                <w:rFonts w:asciiTheme="majorHAnsi" w:hAnsiTheme="majorHAnsi"/>
                <w:i/>
                <w:color w:val="17365D" w:themeColor="text2" w:themeShade="BF"/>
                <w:sz w:val="22"/>
                <w:szCs w:val="22"/>
                <w:lang w:val="en-GB"/>
              </w:rPr>
              <w:t>verify</w:t>
            </w:r>
            <w:r w:rsidRPr="007C7DD1">
              <w:rPr>
                <w:rFonts w:asciiTheme="majorHAnsi" w:hAnsiTheme="majorHAnsi"/>
                <w:i/>
                <w:color w:val="17365D" w:themeColor="text2" w:themeShade="BF"/>
                <w:sz w:val="22"/>
                <w:szCs w:val="22"/>
                <w:lang w:val="en-GB"/>
              </w:rPr>
              <w:t xml:space="preserve"> that </w:t>
            </w:r>
            <w:r w:rsidRPr="007C7DD1">
              <w:rPr>
                <w:rFonts w:asciiTheme="majorHAnsi" w:hAnsiTheme="majorHAnsi" w:cs="Arial"/>
                <w:i/>
                <w:color w:val="17365D" w:themeColor="text2" w:themeShade="BF"/>
                <w:sz w:val="22"/>
                <w:szCs w:val="22"/>
                <w:lang w:val="en-US"/>
              </w:rPr>
              <w:t>the possibility to submit a tender has been correctly advertised with a fair and clear description of the subject of the tender, the deadline and procedure for submitting bids, the selection and award criteria were respected).</w:t>
            </w:r>
          </w:p>
        </w:tc>
      </w:tr>
      <w:tr w:rsidR="00475999"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475999" w:rsidRPr="007C7DD1" w:rsidRDefault="00475999" w:rsidP="00B171CC">
            <w:pPr>
              <w:pStyle w:val="Akapitzlist"/>
              <w:spacing w:before="40" w:after="40"/>
              <w:ind w:left="0"/>
              <w:contextualSpacing w:val="0"/>
              <w:jc w:val="both"/>
              <w:rPr>
                <w:rFonts w:asciiTheme="majorHAnsi" w:hAnsiTheme="majorHAnsi" w:cs="Arial"/>
                <w:color w:val="17365D" w:themeColor="text2" w:themeShade="BF"/>
                <w:sz w:val="22"/>
                <w:szCs w:val="22"/>
                <w:lang w:val="en-GB" w:eastAsia="en-US"/>
              </w:rPr>
            </w:pPr>
            <w:r w:rsidRPr="007C7DD1">
              <w:rPr>
                <w:rFonts w:asciiTheme="majorHAnsi" w:hAnsiTheme="majorHAnsi" w:cs="Arial"/>
                <w:b/>
                <w:i/>
                <w:color w:val="17365D" w:themeColor="text2" w:themeShade="BF"/>
                <w:sz w:val="22"/>
                <w:szCs w:val="22"/>
                <w:lang w:val="en-US"/>
              </w:rPr>
              <w:t>(in case of procurements below EU thresholds for public procurements AND potential relevance of the procurements for bidders in other countries)</w:t>
            </w:r>
          </w:p>
          <w:p w:rsidR="00475999" w:rsidRPr="007C7DD1" w:rsidRDefault="00475999" w:rsidP="00B171CC">
            <w:pPr>
              <w:pStyle w:val="Akapitzlist"/>
              <w:numPr>
                <w:ilvl w:val="0"/>
                <w:numId w:val="7"/>
              </w:numPr>
              <w:spacing w:before="40" w:after="40"/>
              <w:contextualSpacing w:val="0"/>
              <w:jc w:val="both"/>
              <w:rPr>
                <w:rFonts w:asciiTheme="majorHAnsi" w:hAnsiTheme="majorHAnsi" w:cs="Arial"/>
                <w:color w:val="17365D" w:themeColor="text2" w:themeShade="BF"/>
                <w:sz w:val="22"/>
                <w:szCs w:val="22"/>
                <w:lang w:val="en-GB" w:eastAsia="en-US"/>
              </w:rPr>
            </w:pPr>
            <w:r w:rsidRPr="007C7DD1">
              <w:rPr>
                <w:rFonts w:asciiTheme="majorHAnsi" w:hAnsiTheme="majorHAnsi" w:cs="Arial"/>
                <w:color w:val="17365D" w:themeColor="text2" w:themeShade="BF"/>
                <w:sz w:val="22"/>
                <w:szCs w:val="22"/>
                <w:lang w:val="en-GB" w:eastAsia="en-US"/>
              </w:rPr>
              <w:t xml:space="preserve">The principles of transparency, non-discrimination, equal treatment and effective competition </w:t>
            </w:r>
            <w:r>
              <w:rPr>
                <w:rFonts w:asciiTheme="majorHAnsi" w:hAnsiTheme="majorHAnsi" w:cs="Arial"/>
                <w:color w:val="17365D" w:themeColor="text2" w:themeShade="BF"/>
                <w:sz w:val="22"/>
                <w:szCs w:val="22"/>
                <w:lang w:val="en-GB" w:eastAsia="en-US"/>
              </w:rPr>
              <w:t xml:space="preserve">have </w:t>
            </w:r>
            <w:r w:rsidRPr="007C7DD1">
              <w:rPr>
                <w:rFonts w:asciiTheme="majorHAnsi" w:hAnsiTheme="majorHAnsi" w:cs="Arial"/>
                <w:color w:val="17365D" w:themeColor="text2" w:themeShade="BF"/>
                <w:sz w:val="22"/>
                <w:szCs w:val="22"/>
                <w:lang w:val="en-GB" w:eastAsia="en-US"/>
              </w:rPr>
              <w:t>been complied with.</w:t>
            </w:r>
          </w:p>
          <w:p w:rsidR="00475999" w:rsidRPr="007C7DD1" w:rsidRDefault="00475999" w:rsidP="00B171CC">
            <w:pPr>
              <w:pStyle w:val="Akapitzlist"/>
              <w:spacing w:before="40" w:after="40"/>
              <w:ind w:left="0"/>
              <w:contextualSpacing w:val="0"/>
              <w:jc w:val="both"/>
              <w:rPr>
                <w:rFonts w:asciiTheme="majorHAnsi" w:hAnsiTheme="majorHAnsi"/>
                <w:i/>
                <w:color w:val="17365D" w:themeColor="text2" w:themeShade="BF"/>
                <w:sz w:val="22"/>
                <w:szCs w:val="22"/>
                <w:lang w:val="en-GB"/>
              </w:rPr>
            </w:pPr>
            <w:r>
              <w:rPr>
                <w:rFonts w:asciiTheme="majorHAnsi" w:hAnsiTheme="majorHAnsi"/>
                <w:i/>
                <w:color w:val="17365D" w:themeColor="text2" w:themeShade="BF"/>
                <w:sz w:val="22"/>
                <w:szCs w:val="22"/>
                <w:lang w:val="en-GB"/>
              </w:rPr>
              <w:t>(</w:t>
            </w:r>
            <w:r w:rsidRPr="007C7DD1">
              <w:rPr>
                <w:rFonts w:asciiTheme="majorHAnsi" w:hAnsiTheme="majorHAnsi"/>
                <w:i/>
                <w:color w:val="17365D" w:themeColor="text2" w:themeShade="BF"/>
                <w:sz w:val="22"/>
                <w:szCs w:val="22"/>
                <w:lang w:val="en-GB"/>
              </w:rPr>
              <w:t>Transparency rules are outlined in the ‘Commission Interpretative Communication on the Community law applicable to contract awards not or not fully subject to the provisions of the Public Procurement Directives (2006/C 179/02)</w:t>
            </w:r>
            <w:r>
              <w:rPr>
                <w:rFonts w:asciiTheme="majorHAnsi" w:hAnsiTheme="majorHAnsi"/>
                <w:i/>
                <w:color w:val="17365D" w:themeColor="text2" w:themeShade="BF"/>
                <w:sz w:val="22"/>
                <w:szCs w:val="22"/>
                <w:lang w:val="en-GB"/>
              </w:rPr>
              <w:t>)</w:t>
            </w:r>
            <w:r w:rsidRPr="007C7DD1">
              <w:rPr>
                <w:rFonts w:asciiTheme="majorHAnsi" w:hAnsiTheme="majorHAnsi"/>
                <w:i/>
                <w:color w:val="17365D" w:themeColor="text2" w:themeShade="BF"/>
                <w:sz w:val="22"/>
                <w:szCs w:val="22"/>
                <w:lang w:val="en-GB"/>
              </w:rPr>
              <w:t xml:space="preserve">.  </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475999" w:rsidRPr="007C7DD1" w:rsidRDefault="00475999"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3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475999" w:rsidRPr="007C7DD1" w:rsidRDefault="00475999"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590" w:type="dxa"/>
            <w:gridSpan w:val="2"/>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475999" w:rsidRPr="007C7DD1" w:rsidRDefault="00475999"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58"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475999" w:rsidRPr="007C7DD1" w:rsidRDefault="00475999" w:rsidP="00B171CC">
            <w:pPr>
              <w:autoSpaceDE w:val="0"/>
              <w:autoSpaceDN w:val="0"/>
              <w:adjustRightInd w:val="0"/>
              <w:spacing w:before="40" w:after="40"/>
              <w:jc w:val="both"/>
              <w:rPr>
                <w:rFonts w:asciiTheme="majorHAnsi" w:hAnsiTheme="majorHAnsi"/>
              </w:rPr>
            </w:pPr>
            <w:proofErr w:type="gramStart"/>
            <w:r w:rsidRPr="007C7DD1">
              <w:rPr>
                <w:rFonts w:asciiTheme="majorHAnsi" w:hAnsiTheme="majorHAnsi"/>
                <w:i/>
              </w:rPr>
              <w:t>e.g</w:t>
            </w:r>
            <w:proofErr w:type="gramEnd"/>
            <w:r w:rsidRPr="007C7DD1">
              <w:rPr>
                <w:rFonts w:asciiTheme="majorHAnsi" w:hAnsiTheme="majorHAnsi"/>
                <w:i/>
              </w:rPr>
              <w:t xml:space="preserve">. </w:t>
            </w:r>
            <w:r w:rsidR="003B2392">
              <w:rPr>
                <w:rFonts w:asciiTheme="majorHAnsi" w:hAnsiTheme="majorHAnsi"/>
                <w:i/>
              </w:rPr>
              <w:t>Verify</w:t>
            </w:r>
            <w:r w:rsidRPr="007C7DD1">
              <w:rPr>
                <w:rFonts w:asciiTheme="majorHAnsi" w:hAnsiTheme="majorHAnsi"/>
                <w:i/>
              </w:rPr>
              <w:t xml:space="preserve"> that the degree of advertising </w:t>
            </w:r>
            <w:r>
              <w:rPr>
                <w:rFonts w:asciiTheme="majorHAnsi" w:hAnsiTheme="majorHAnsi"/>
                <w:i/>
              </w:rPr>
              <w:t xml:space="preserve">the contract </w:t>
            </w:r>
            <w:r w:rsidRPr="007C7DD1">
              <w:rPr>
                <w:rFonts w:asciiTheme="majorHAnsi" w:hAnsiTheme="majorHAnsi"/>
                <w:i/>
              </w:rPr>
              <w:t>was sufficient.</w:t>
            </w:r>
          </w:p>
        </w:tc>
      </w:tr>
    </w:tbl>
    <w:p w:rsidR="00D80B92" w:rsidRDefault="00D80B92" w:rsidP="004C7951">
      <w:pPr>
        <w:spacing w:before="120"/>
        <w:rPr>
          <w:rFonts w:asciiTheme="majorHAnsi" w:eastAsiaTheme="majorEastAsia" w:hAnsiTheme="majorHAnsi"/>
          <w:b/>
          <w:color w:val="4F81BD" w:themeColor="accent1"/>
          <w:sz w:val="26"/>
          <w:szCs w:val="26"/>
        </w:rPr>
        <w:sectPr w:rsidR="00D80B92" w:rsidSect="00007FCB">
          <w:pgSz w:w="11906" w:h="16838"/>
          <w:pgMar w:top="2127" w:right="1416" w:bottom="1560" w:left="1418" w:header="708" w:footer="778" w:gutter="0"/>
          <w:cols w:space="708"/>
          <w:docGrid w:linePitch="360"/>
        </w:sectPr>
      </w:pPr>
    </w:p>
    <w:p w:rsidR="007C7DD1" w:rsidRPr="004C7951" w:rsidRDefault="007C7DD1" w:rsidP="004C7951">
      <w:pPr>
        <w:spacing w:before="120"/>
        <w:rPr>
          <w:rFonts w:asciiTheme="majorHAnsi" w:eastAsiaTheme="majorEastAsia" w:hAnsiTheme="majorHAnsi"/>
          <w:b/>
          <w:color w:val="4F81BD" w:themeColor="accent1"/>
          <w:sz w:val="26"/>
          <w:szCs w:val="26"/>
        </w:rPr>
      </w:pPr>
      <w:r w:rsidRPr="004C7951">
        <w:rPr>
          <w:rFonts w:asciiTheme="majorHAnsi" w:eastAsiaTheme="majorEastAsia" w:hAnsiTheme="majorHAnsi"/>
          <w:b/>
          <w:color w:val="4F81BD" w:themeColor="accent1"/>
          <w:sz w:val="26"/>
          <w:szCs w:val="26"/>
        </w:rPr>
        <w:lastRenderedPageBreak/>
        <w:t>Compliance with information and publicity requirements</w:t>
      </w:r>
    </w:p>
    <w:tbl>
      <w:tblPr>
        <w:tblW w:w="9072" w:type="dxa"/>
        <w:tblInd w:w="10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1E0" w:firstRow="1" w:lastRow="1" w:firstColumn="1" w:lastColumn="1" w:noHBand="0" w:noVBand="0"/>
      </w:tblPr>
      <w:tblGrid>
        <w:gridCol w:w="3828"/>
        <w:gridCol w:w="708"/>
        <w:gridCol w:w="993"/>
        <w:gridCol w:w="640"/>
        <w:gridCol w:w="2903"/>
      </w:tblGrid>
      <w:tr w:rsidR="00D2395E" w:rsidRPr="007C7DD1" w:rsidTr="00517D8B">
        <w:tc>
          <w:tcPr>
            <w:tcW w:w="3828" w:type="dxa"/>
            <w:vMerge w:val="restart"/>
            <w:shd w:val="clear" w:color="auto" w:fill="8DB3E2" w:themeFill="text2" w:themeFillTint="66"/>
            <w:vAlign w:val="center"/>
          </w:tcPr>
          <w:p w:rsidR="007C7DD1" w:rsidRPr="007C7DD1" w:rsidRDefault="007C7DD1" w:rsidP="00BD6CFB">
            <w:pPr>
              <w:spacing w:before="40" w:after="40"/>
              <w:rPr>
                <w:rFonts w:asciiTheme="majorHAnsi" w:hAnsiTheme="majorHAnsi"/>
                <w:b/>
              </w:rPr>
            </w:pPr>
            <w:r w:rsidRPr="007C7DD1">
              <w:rPr>
                <w:rFonts w:asciiTheme="majorHAnsi" w:hAnsiTheme="majorHAnsi"/>
                <w:b/>
              </w:rPr>
              <w:t xml:space="preserve">Criteria </w:t>
            </w:r>
          </w:p>
          <w:p w:rsidR="007C7DD1" w:rsidRPr="007C7DD1" w:rsidRDefault="007C7DD1" w:rsidP="00BD6CFB">
            <w:pPr>
              <w:spacing w:before="60" w:after="60"/>
              <w:rPr>
                <w:rFonts w:asciiTheme="majorHAnsi" w:hAnsiTheme="majorHAnsi"/>
              </w:rPr>
            </w:pPr>
            <w:r w:rsidRPr="007C7DD1">
              <w:rPr>
                <w:rFonts w:asciiTheme="majorHAnsi" w:hAnsiTheme="majorHAnsi"/>
              </w:rPr>
              <w:t>[</w:t>
            </w:r>
            <w:r w:rsidR="00285ED0">
              <w:rPr>
                <w:rFonts w:asciiTheme="majorHAnsi" w:hAnsiTheme="majorHAnsi"/>
              </w:rPr>
              <w:t>in accordance with</w:t>
            </w:r>
            <w:r w:rsidRPr="007C7DD1">
              <w:rPr>
                <w:rFonts w:asciiTheme="majorHAnsi" w:hAnsiTheme="majorHAnsi"/>
              </w:rPr>
              <w:t xml:space="preserve"> Annex XII of Reg. (EU) No 1303/2013]</w:t>
            </w:r>
          </w:p>
        </w:tc>
        <w:tc>
          <w:tcPr>
            <w:tcW w:w="2341" w:type="dxa"/>
            <w:gridSpan w:val="3"/>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b/>
              </w:rPr>
              <w:t>Accepted</w:t>
            </w:r>
          </w:p>
        </w:tc>
        <w:tc>
          <w:tcPr>
            <w:tcW w:w="2903" w:type="dxa"/>
            <w:vMerge w:val="restart"/>
            <w:shd w:val="clear" w:color="auto" w:fill="8DB3E2" w:themeFill="text2" w:themeFillTint="66"/>
            <w:vAlign w:val="center"/>
          </w:tcPr>
          <w:p w:rsidR="007C7DD1" w:rsidRPr="007C7DD1" w:rsidRDefault="007C7DD1" w:rsidP="00BD6CFB">
            <w:pPr>
              <w:spacing w:after="60"/>
              <w:jc w:val="center"/>
              <w:rPr>
                <w:rFonts w:asciiTheme="majorHAnsi" w:hAnsiTheme="majorHAnsi"/>
                <w:b/>
              </w:rPr>
            </w:pPr>
            <w:r w:rsidRPr="007C7DD1">
              <w:rPr>
                <w:rFonts w:asciiTheme="majorHAnsi" w:hAnsiTheme="majorHAnsi"/>
                <w:b/>
              </w:rPr>
              <w:t>Comments</w:t>
            </w:r>
          </w:p>
        </w:tc>
      </w:tr>
      <w:tr w:rsidR="00D2395E" w:rsidRPr="007C7DD1" w:rsidTr="00517D8B">
        <w:tc>
          <w:tcPr>
            <w:tcW w:w="3828" w:type="dxa"/>
            <w:vMerge/>
            <w:shd w:val="clear" w:color="auto" w:fill="8DB3E2" w:themeFill="text2" w:themeFillTint="66"/>
          </w:tcPr>
          <w:p w:rsidR="007C7DD1" w:rsidRPr="007C7DD1" w:rsidRDefault="007C7DD1" w:rsidP="00BD6CFB">
            <w:pPr>
              <w:spacing w:after="60"/>
              <w:rPr>
                <w:rFonts w:asciiTheme="majorHAnsi" w:hAnsiTheme="majorHAnsi"/>
                <w:b/>
              </w:rPr>
            </w:pPr>
          </w:p>
        </w:tc>
        <w:tc>
          <w:tcPr>
            <w:tcW w:w="708" w:type="dxa"/>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b/>
              </w:rPr>
              <w:t>Yes</w:t>
            </w:r>
          </w:p>
        </w:tc>
        <w:tc>
          <w:tcPr>
            <w:tcW w:w="993" w:type="dxa"/>
            <w:shd w:val="clear" w:color="auto" w:fill="8DB3E2" w:themeFill="text2" w:themeFillTint="66"/>
            <w:vAlign w:val="center"/>
          </w:tcPr>
          <w:p w:rsidR="007C7DD1" w:rsidRPr="007C7DD1" w:rsidRDefault="007C7DD1" w:rsidP="00391E08">
            <w:pPr>
              <w:spacing w:before="20" w:after="20"/>
              <w:jc w:val="center"/>
              <w:rPr>
                <w:rFonts w:asciiTheme="majorHAnsi" w:hAnsiTheme="majorHAnsi"/>
                <w:b/>
              </w:rPr>
            </w:pPr>
            <w:r w:rsidRPr="007C7DD1">
              <w:rPr>
                <w:rFonts w:asciiTheme="majorHAnsi" w:hAnsiTheme="majorHAnsi"/>
                <w:b/>
              </w:rPr>
              <w:t>No</w:t>
            </w:r>
          </w:p>
        </w:tc>
        <w:tc>
          <w:tcPr>
            <w:tcW w:w="640" w:type="dxa"/>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proofErr w:type="spellStart"/>
            <w:r w:rsidRPr="007C7DD1">
              <w:rPr>
                <w:rFonts w:asciiTheme="majorHAnsi" w:hAnsiTheme="majorHAnsi"/>
                <w:b/>
              </w:rPr>
              <w:t>n.a</w:t>
            </w:r>
            <w:proofErr w:type="spellEnd"/>
            <w:r w:rsidRPr="007C7DD1">
              <w:rPr>
                <w:rFonts w:asciiTheme="majorHAnsi" w:hAnsiTheme="majorHAnsi"/>
                <w:b/>
              </w:rPr>
              <w:t>.</w:t>
            </w:r>
          </w:p>
        </w:tc>
        <w:tc>
          <w:tcPr>
            <w:tcW w:w="2903" w:type="dxa"/>
            <w:vMerge/>
            <w:shd w:val="clear" w:color="auto" w:fill="8DB3E2" w:themeFill="text2" w:themeFillTint="66"/>
            <w:vAlign w:val="center"/>
          </w:tcPr>
          <w:p w:rsidR="007C7DD1" w:rsidRPr="007C7DD1" w:rsidRDefault="007C7DD1" w:rsidP="00BD6CFB">
            <w:pPr>
              <w:spacing w:after="60"/>
              <w:jc w:val="center"/>
              <w:rPr>
                <w:rFonts w:asciiTheme="majorHAnsi" w:hAnsiTheme="majorHAnsi"/>
                <w:b/>
              </w:rPr>
            </w:pPr>
          </w:p>
        </w:tc>
      </w:tr>
      <w:tr w:rsidR="00D2395E" w:rsidRPr="007C7DD1" w:rsidTr="00517D8B">
        <w:tc>
          <w:tcPr>
            <w:tcW w:w="3828" w:type="dxa"/>
            <w:shd w:val="clear" w:color="auto" w:fill="C6D9F1" w:themeFill="text2" w:themeFillTint="33"/>
            <w:vAlign w:val="center"/>
          </w:tcPr>
          <w:p w:rsidR="007C7DD1" w:rsidRPr="007C7DD1" w:rsidRDefault="007C7DD1" w:rsidP="00B171CC">
            <w:pPr>
              <w:spacing w:before="60" w:after="60"/>
              <w:jc w:val="both"/>
              <w:rPr>
                <w:rFonts w:asciiTheme="majorHAnsi" w:hAnsiTheme="majorHAnsi"/>
              </w:rPr>
            </w:pPr>
            <w:r w:rsidRPr="007C7DD1">
              <w:rPr>
                <w:rFonts w:asciiTheme="majorHAnsi" w:hAnsiTheme="majorHAnsi"/>
              </w:rPr>
              <w:t xml:space="preserve">Information and publicity rules of the EU and the programme were complied with. </w:t>
            </w:r>
          </w:p>
        </w:tc>
        <w:tc>
          <w:tcPr>
            <w:tcW w:w="708"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993"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640"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2903" w:type="dxa"/>
            <w:shd w:val="clear" w:color="auto" w:fill="auto"/>
            <w:vAlign w:val="center"/>
          </w:tcPr>
          <w:p w:rsidR="007C7DD1" w:rsidRPr="007C7DD1" w:rsidRDefault="007C7DD1" w:rsidP="00B171CC">
            <w:pPr>
              <w:spacing w:before="60" w:after="60"/>
              <w:jc w:val="both"/>
              <w:rPr>
                <w:rFonts w:asciiTheme="majorHAnsi" w:hAnsiTheme="majorHAnsi"/>
                <w:i/>
              </w:rPr>
            </w:pPr>
            <w:r w:rsidRPr="007C7DD1">
              <w:rPr>
                <w:rFonts w:asciiTheme="majorHAnsi" w:hAnsiTheme="majorHAnsi"/>
                <w:i/>
              </w:rPr>
              <w:t xml:space="preserve">e.g., </w:t>
            </w:r>
            <w:r w:rsidR="00D12BD3">
              <w:rPr>
                <w:rFonts w:asciiTheme="majorHAnsi" w:hAnsiTheme="majorHAnsi"/>
                <w:i/>
              </w:rPr>
              <w:t>Inspect</w:t>
            </w:r>
            <w:r w:rsidRPr="007C7DD1">
              <w:rPr>
                <w:rFonts w:asciiTheme="majorHAnsi" w:hAnsiTheme="majorHAnsi"/>
                <w:i/>
              </w:rPr>
              <w:t xml:space="preserve"> project publicity items including brochures, agendas of conferences, studies and deliverables to ensure they meet the publicity requirements outlined in Annex XII of Reg. (EU) No 1303/2013.</w:t>
            </w:r>
          </w:p>
          <w:p w:rsidR="007C7DD1" w:rsidRPr="007C7DD1" w:rsidRDefault="007C7DD1" w:rsidP="00BD6CFB">
            <w:pPr>
              <w:spacing w:before="40" w:after="40"/>
              <w:rPr>
                <w:rFonts w:asciiTheme="majorHAnsi" w:hAnsiTheme="majorHAnsi" w:cs="Arial"/>
              </w:rPr>
            </w:pPr>
            <w:r w:rsidRPr="007C7DD1">
              <w:rPr>
                <w:rFonts w:asciiTheme="majorHAnsi" w:hAnsiTheme="majorHAnsi"/>
                <w:i/>
              </w:rPr>
              <w:t>.</w:t>
            </w:r>
          </w:p>
        </w:tc>
      </w:tr>
    </w:tbl>
    <w:p w:rsidR="007C7DD1" w:rsidRPr="004C7951" w:rsidRDefault="007C7DD1" w:rsidP="00212B2F">
      <w:pPr>
        <w:spacing w:before="240"/>
        <w:rPr>
          <w:rFonts w:asciiTheme="majorHAnsi" w:eastAsiaTheme="majorEastAsia" w:hAnsiTheme="majorHAnsi"/>
          <w:b/>
          <w:color w:val="4F81BD" w:themeColor="accent1"/>
          <w:sz w:val="26"/>
          <w:szCs w:val="26"/>
        </w:rPr>
      </w:pPr>
      <w:r w:rsidRPr="004C7951">
        <w:rPr>
          <w:rFonts w:asciiTheme="majorHAnsi" w:eastAsiaTheme="majorEastAsia" w:hAnsiTheme="majorHAnsi"/>
          <w:b/>
          <w:color w:val="4F81BD" w:themeColor="accent1"/>
          <w:sz w:val="26"/>
          <w:szCs w:val="26"/>
        </w:rPr>
        <w:t>Compliance with other EU rules</w:t>
      </w:r>
    </w:p>
    <w:p w:rsidR="007C7DD1" w:rsidRPr="007C7DD1" w:rsidRDefault="007C7DD1" w:rsidP="00517D8B">
      <w:pPr>
        <w:spacing w:after="120"/>
        <w:ind w:right="-142"/>
        <w:jc w:val="both"/>
        <w:rPr>
          <w:rFonts w:asciiTheme="majorHAnsi" w:hAnsiTheme="majorHAnsi"/>
        </w:rPr>
      </w:pPr>
      <w:r w:rsidRPr="007C7DD1">
        <w:rPr>
          <w:rFonts w:asciiTheme="majorHAnsi" w:hAnsiTheme="majorHAnsi" w:cs="Arial"/>
        </w:rPr>
        <w:t xml:space="preserve">The Controller is asked here for a professional judgement based on experience and training, but not for an expertise of EU policies on sustainable development, equal opportunities and non-discrimination, equality between men and women, or state aid. The Controller is asked to confirm that </w:t>
      </w:r>
      <w:r w:rsidR="00285ED0">
        <w:rPr>
          <w:rFonts w:asciiTheme="majorHAnsi" w:hAnsiTheme="majorHAnsi" w:cs="Arial"/>
        </w:rPr>
        <w:t>he/she has</w:t>
      </w:r>
      <w:r w:rsidRPr="007C7DD1">
        <w:rPr>
          <w:rFonts w:asciiTheme="majorHAnsi" w:hAnsiTheme="majorHAnsi" w:cs="Arial"/>
        </w:rPr>
        <w:t xml:space="preserve"> not come across anything that made </w:t>
      </w:r>
      <w:r w:rsidR="00285ED0">
        <w:rPr>
          <w:rFonts w:asciiTheme="majorHAnsi" w:hAnsiTheme="majorHAnsi" w:cs="Arial"/>
        </w:rPr>
        <w:t>him/her</w:t>
      </w:r>
      <w:r w:rsidR="00285ED0" w:rsidRPr="007C7DD1">
        <w:rPr>
          <w:rFonts w:asciiTheme="majorHAnsi" w:hAnsiTheme="majorHAnsi" w:cs="Arial"/>
        </w:rPr>
        <w:t xml:space="preserve"> </w:t>
      </w:r>
      <w:r w:rsidRPr="007C7DD1">
        <w:rPr>
          <w:rFonts w:asciiTheme="majorHAnsi" w:hAnsiTheme="majorHAnsi" w:cs="Arial"/>
        </w:rPr>
        <w:t xml:space="preserve">doubt that the EU horizontal principles </w:t>
      </w:r>
      <w:r w:rsidR="00927DFA">
        <w:rPr>
          <w:rFonts w:asciiTheme="majorHAnsi" w:hAnsiTheme="majorHAnsi" w:cs="Arial"/>
        </w:rPr>
        <w:t xml:space="preserve">or </w:t>
      </w:r>
      <w:r w:rsidR="00FC7CE0">
        <w:rPr>
          <w:rFonts w:asciiTheme="majorHAnsi" w:hAnsiTheme="majorHAnsi" w:cs="Arial"/>
        </w:rPr>
        <w:t xml:space="preserve">state aid rules </w:t>
      </w:r>
      <w:r w:rsidRPr="007C7DD1">
        <w:rPr>
          <w:rFonts w:asciiTheme="majorHAnsi" w:hAnsiTheme="majorHAnsi" w:cs="Arial"/>
        </w:rPr>
        <w:t xml:space="preserve">are not </w:t>
      </w:r>
      <w:r w:rsidR="003A01DF">
        <w:rPr>
          <w:rFonts w:asciiTheme="majorHAnsi" w:hAnsiTheme="majorHAnsi" w:cs="Arial"/>
        </w:rPr>
        <w:t>respected</w:t>
      </w:r>
      <w:r w:rsidRPr="007C7DD1">
        <w:rPr>
          <w:rFonts w:asciiTheme="majorHAnsi" w:hAnsiTheme="majorHAnsi" w:cs="Arial"/>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567"/>
        <w:gridCol w:w="851"/>
        <w:gridCol w:w="780"/>
        <w:gridCol w:w="3047"/>
      </w:tblGrid>
      <w:tr w:rsidR="00D2395E" w:rsidRPr="007C7DD1" w:rsidTr="00517D8B">
        <w:tc>
          <w:tcPr>
            <w:tcW w:w="3969" w:type="dxa"/>
            <w:vMerge w:val="restar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AB4A28">
            <w:pPr>
              <w:spacing w:after="0"/>
              <w:rPr>
                <w:rFonts w:asciiTheme="majorHAnsi" w:hAnsiTheme="majorHAnsi"/>
              </w:rPr>
            </w:pPr>
            <w:r w:rsidRPr="007C7DD1">
              <w:rPr>
                <w:rFonts w:asciiTheme="majorHAnsi" w:hAnsiTheme="majorHAnsi"/>
                <w:b/>
              </w:rPr>
              <w:t xml:space="preserve">Criteria </w:t>
            </w:r>
          </w:p>
        </w:tc>
        <w:tc>
          <w:tcPr>
            <w:tcW w:w="2198" w:type="dxa"/>
            <w:gridSpan w:val="3"/>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b/>
              </w:rPr>
              <w:t>Accepted</w:t>
            </w:r>
          </w:p>
        </w:tc>
        <w:tc>
          <w:tcPr>
            <w:tcW w:w="3047" w:type="dxa"/>
            <w:vMerge w:val="restar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BD6CFB">
            <w:pPr>
              <w:spacing w:after="60"/>
              <w:jc w:val="center"/>
              <w:rPr>
                <w:rFonts w:asciiTheme="majorHAnsi" w:hAnsiTheme="majorHAnsi"/>
                <w:b/>
              </w:rPr>
            </w:pPr>
            <w:r w:rsidRPr="007C7DD1">
              <w:rPr>
                <w:rFonts w:asciiTheme="majorHAnsi" w:hAnsiTheme="majorHAnsi"/>
                <w:b/>
              </w:rPr>
              <w:t>Comments</w:t>
            </w:r>
          </w:p>
        </w:tc>
      </w:tr>
      <w:tr w:rsidR="00D2395E" w:rsidRPr="007C7DD1" w:rsidTr="00517D8B">
        <w:tc>
          <w:tcPr>
            <w:tcW w:w="3969"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90C6"/>
          </w:tcPr>
          <w:p w:rsidR="007C7DD1" w:rsidRPr="007C7DD1" w:rsidRDefault="007C7DD1" w:rsidP="00BD6CFB">
            <w:pPr>
              <w:spacing w:after="60"/>
              <w:rPr>
                <w:rFonts w:asciiTheme="majorHAnsi" w:hAnsiTheme="majorHAnsi"/>
                <w:b/>
              </w:rPr>
            </w:pP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b/>
              </w:rPr>
              <w:t>Yes</w:t>
            </w:r>
          </w:p>
        </w:tc>
        <w:tc>
          <w:tcPr>
            <w:tcW w:w="85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391E08">
            <w:pPr>
              <w:spacing w:before="20" w:after="20"/>
              <w:jc w:val="center"/>
              <w:rPr>
                <w:rFonts w:asciiTheme="majorHAnsi" w:hAnsiTheme="majorHAnsi"/>
                <w:b/>
              </w:rPr>
            </w:pPr>
            <w:r w:rsidRPr="007C7DD1">
              <w:rPr>
                <w:rFonts w:asciiTheme="majorHAnsi" w:hAnsiTheme="majorHAnsi"/>
                <w:b/>
              </w:rPr>
              <w:t>No</w:t>
            </w:r>
          </w:p>
        </w:tc>
        <w:tc>
          <w:tcPr>
            <w:tcW w:w="78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proofErr w:type="spellStart"/>
            <w:r w:rsidRPr="007C7DD1">
              <w:rPr>
                <w:rFonts w:asciiTheme="majorHAnsi" w:hAnsiTheme="majorHAnsi"/>
                <w:b/>
              </w:rPr>
              <w:t>n.a</w:t>
            </w:r>
            <w:proofErr w:type="spellEnd"/>
            <w:r w:rsidRPr="007C7DD1">
              <w:rPr>
                <w:rFonts w:asciiTheme="majorHAnsi" w:hAnsiTheme="majorHAnsi"/>
                <w:b/>
              </w:rPr>
              <w:t>.</w:t>
            </w:r>
          </w:p>
        </w:tc>
        <w:tc>
          <w:tcPr>
            <w:tcW w:w="3047"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8D90C6"/>
            <w:vAlign w:val="center"/>
          </w:tcPr>
          <w:p w:rsidR="007C7DD1" w:rsidRPr="007C7DD1" w:rsidRDefault="007C7DD1" w:rsidP="00BD6CFB">
            <w:pPr>
              <w:spacing w:after="60"/>
              <w:jc w:val="center"/>
              <w:rPr>
                <w:rFonts w:asciiTheme="majorHAnsi" w:hAnsiTheme="majorHAnsi"/>
                <w:b/>
              </w:rPr>
            </w:pPr>
          </w:p>
        </w:tc>
      </w:tr>
      <w:tr w:rsidR="00D2395E"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7C7DD1" w:rsidRDefault="007C7DD1" w:rsidP="00B171CC">
            <w:pPr>
              <w:spacing w:before="60" w:after="60"/>
              <w:jc w:val="both"/>
              <w:rPr>
                <w:rFonts w:asciiTheme="majorHAnsi" w:hAnsiTheme="majorHAnsi"/>
              </w:rPr>
            </w:pPr>
            <w:r w:rsidRPr="007C7DD1">
              <w:rPr>
                <w:rFonts w:asciiTheme="majorHAnsi" w:hAnsiTheme="majorHAnsi"/>
              </w:rPr>
              <w:t>[</w:t>
            </w:r>
            <w:r w:rsidR="00D12BD3">
              <w:rPr>
                <w:rFonts w:asciiTheme="majorHAnsi" w:hAnsiTheme="majorHAnsi"/>
              </w:rPr>
              <w:t>in accordance with</w:t>
            </w:r>
            <w:r w:rsidRPr="007C7DD1">
              <w:rPr>
                <w:rFonts w:asciiTheme="majorHAnsi" w:hAnsiTheme="majorHAnsi"/>
              </w:rPr>
              <w:t xml:space="preserve"> Articles 4 and 8 of Reg. (EU) No 1303/2013]</w:t>
            </w:r>
          </w:p>
          <w:p w:rsidR="007C7DD1" w:rsidRPr="007C7DD1" w:rsidRDefault="007C7DD1" w:rsidP="00B171CC">
            <w:pPr>
              <w:spacing w:before="60" w:after="60"/>
              <w:jc w:val="both"/>
              <w:rPr>
                <w:rFonts w:asciiTheme="majorHAnsi" w:hAnsiTheme="majorHAnsi"/>
              </w:rPr>
            </w:pPr>
            <w:r w:rsidRPr="007C7DD1">
              <w:rPr>
                <w:rFonts w:asciiTheme="majorHAnsi" w:hAnsiTheme="majorHAnsi"/>
              </w:rPr>
              <w:t xml:space="preserve">There is no evidence that the project activities do not comply with the EU horizontal objectives of sustainable development. </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85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78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4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285ED0">
            <w:pPr>
              <w:spacing w:before="40" w:after="40"/>
              <w:jc w:val="both"/>
              <w:rPr>
                <w:rFonts w:asciiTheme="majorHAnsi" w:hAnsiTheme="majorHAnsi"/>
                <w:i/>
              </w:rPr>
            </w:pPr>
            <w:proofErr w:type="gramStart"/>
            <w:r w:rsidRPr="007C7DD1">
              <w:rPr>
                <w:rFonts w:asciiTheme="majorHAnsi" w:hAnsiTheme="majorHAnsi"/>
                <w:i/>
              </w:rPr>
              <w:t>e.g</w:t>
            </w:r>
            <w:proofErr w:type="gramEnd"/>
            <w:r w:rsidRPr="007C7DD1">
              <w:rPr>
                <w:rFonts w:asciiTheme="majorHAnsi" w:hAnsiTheme="majorHAnsi"/>
                <w:i/>
              </w:rPr>
              <w:t xml:space="preserve">. Compare the partner report </w:t>
            </w:r>
            <w:r w:rsidR="00D12BD3">
              <w:rPr>
                <w:rFonts w:asciiTheme="majorHAnsi" w:hAnsiTheme="majorHAnsi"/>
                <w:i/>
              </w:rPr>
              <w:t>with</w:t>
            </w:r>
            <w:r w:rsidRPr="007C7DD1">
              <w:rPr>
                <w:rFonts w:asciiTheme="majorHAnsi" w:hAnsiTheme="majorHAnsi"/>
                <w:i/>
              </w:rPr>
              <w:t xml:space="preserve"> the application form and </w:t>
            </w:r>
            <w:r w:rsidR="003B2392">
              <w:rPr>
                <w:rFonts w:asciiTheme="majorHAnsi" w:hAnsiTheme="majorHAnsi"/>
                <w:i/>
              </w:rPr>
              <w:t>verify</w:t>
            </w:r>
            <w:r w:rsidRPr="007C7DD1">
              <w:rPr>
                <w:rFonts w:asciiTheme="majorHAnsi" w:hAnsiTheme="majorHAnsi"/>
                <w:i/>
              </w:rPr>
              <w:t xml:space="preserve"> that activities are in line with the application form.</w:t>
            </w:r>
          </w:p>
        </w:tc>
      </w:tr>
      <w:tr w:rsidR="00D2395E"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7C7DD1" w:rsidRDefault="007C7DD1"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There is no evidence that equipment purchased does not comply with EU and national legislation in terms of environmental impacts, required permits, etc.</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85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78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4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285ED0">
            <w:pPr>
              <w:pStyle w:val="Akapitzlist"/>
              <w:spacing w:before="40" w:after="40"/>
              <w:ind w:left="0"/>
              <w:contextualSpacing w:val="0"/>
              <w:jc w:val="both"/>
              <w:rPr>
                <w:rFonts w:asciiTheme="majorHAnsi" w:eastAsia="Cambria" w:hAnsiTheme="majorHAnsi"/>
                <w:i/>
                <w:color w:val="17365D" w:themeColor="text2" w:themeShade="BF"/>
                <w:sz w:val="22"/>
                <w:szCs w:val="22"/>
                <w:lang w:val="en-GB" w:eastAsia="en-US"/>
              </w:rPr>
            </w:pPr>
            <w:r w:rsidRPr="007C7DD1">
              <w:rPr>
                <w:rFonts w:asciiTheme="majorHAnsi" w:hAnsiTheme="majorHAnsi"/>
                <w:i/>
                <w:color w:val="17365D" w:themeColor="text2" w:themeShade="BF"/>
                <w:sz w:val="22"/>
                <w:szCs w:val="22"/>
                <w:lang w:val="en-GB"/>
              </w:rPr>
              <w:t xml:space="preserve">e.g. </w:t>
            </w:r>
            <w:r w:rsidR="00285ED0">
              <w:rPr>
                <w:rFonts w:asciiTheme="majorHAnsi" w:hAnsiTheme="majorHAnsi"/>
                <w:i/>
                <w:color w:val="17365D" w:themeColor="text2" w:themeShade="BF"/>
                <w:sz w:val="22"/>
                <w:szCs w:val="22"/>
                <w:lang w:val="en-GB"/>
              </w:rPr>
              <w:t>B</w:t>
            </w:r>
            <w:r w:rsidRPr="007C7DD1">
              <w:rPr>
                <w:rFonts w:asciiTheme="majorHAnsi" w:hAnsiTheme="majorHAnsi"/>
                <w:i/>
                <w:color w:val="17365D" w:themeColor="text2" w:themeShade="BF"/>
                <w:sz w:val="22"/>
                <w:szCs w:val="22"/>
                <w:lang w:val="en-GB"/>
              </w:rPr>
              <w:t xml:space="preserve">ased on </w:t>
            </w:r>
            <w:r w:rsidR="00285ED0">
              <w:rPr>
                <w:rFonts w:asciiTheme="majorHAnsi" w:hAnsiTheme="majorHAnsi"/>
                <w:i/>
                <w:color w:val="17365D" w:themeColor="text2" w:themeShade="BF"/>
                <w:sz w:val="22"/>
                <w:szCs w:val="22"/>
                <w:lang w:val="en-GB"/>
              </w:rPr>
              <w:t xml:space="preserve">your </w:t>
            </w:r>
            <w:r w:rsidRPr="007C7DD1">
              <w:rPr>
                <w:rFonts w:asciiTheme="majorHAnsi" w:hAnsiTheme="majorHAnsi"/>
                <w:i/>
                <w:color w:val="17365D" w:themeColor="text2" w:themeShade="BF"/>
                <w:sz w:val="22"/>
                <w:szCs w:val="22"/>
                <w:lang w:val="en-GB"/>
              </w:rPr>
              <w:t xml:space="preserve">professional judgement as a controller </w:t>
            </w:r>
            <w:r w:rsidR="00285ED0">
              <w:rPr>
                <w:rFonts w:asciiTheme="majorHAnsi" w:hAnsiTheme="majorHAnsi"/>
                <w:i/>
                <w:color w:val="17365D" w:themeColor="text2" w:themeShade="BF"/>
                <w:sz w:val="22"/>
                <w:szCs w:val="22"/>
                <w:lang w:val="en-GB"/>
              </w:rPr>
              <w:t xml:space="preserve">verify </w:t>
            </w:r>
            <w:r w:rsidRPr="007C7DD1">
              <w:rPr>
                <w:rFonts w:asciiTheme="majorHAnsi" w:hAnsiTheme="majorHAnsi"/>
                <w:i/>
                <w:color w:val="17365D" w:themeColor="text2" w:themeShade="BF"/>
                <w:sz w:val="22"/>
                <w:szCs w:val="22"/>
                <w:lang w:val="en-GB"/>
              </w:rPr>
              <w:t>that compulsory requirements set by the EU and national legislation related to respective equipment are  fulfilled (e.g. environmental impacts, permits, etc.).</w:t>
            </w:r>
          </w:p>
        </w:tc>
      </w:tr>
      <w:tr w:rsidR="00D2395E"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7C7DD1" w:rsidRDefault="007C7DD1" w:rsidP="00B171CC">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 xml:space="preserve">There is no evidence that infrastructure and works do not comply with EU and national legislation in terms of environmental impacts, required </w:t>
            </w:r>
            <w:r w:rsidRPr="007C7DD1">
              <w:rPr>
                <w:rFonts w:asciiTheme="majorHAnsi" w:hAnsiTheme="majorHAnsi"/>
                <w:color w:val="17365D" w:themeColor="text2" w:themeShade="BF"/>
                <w:sz w:val="22"/>
                <w:szCs w:val="22"/>
                <w:lang w:val="en-GB"/>
              </w:rPr>
              <w:lastRenderedPageBreak/>
              <w:t>permits, etc.</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lastRenderedPageBreak/>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85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78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4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285ED0">
            <w:pPr>
              <w:pStyle w:val="Akapitzlist"/>
              <w:spacing w:before="40" w:after="40"/>
              <w:ind w:left="0"/>
              <w:contextualSpacing w:val="0"/>
              <w:jc w:val="both"/>
              <w:rPr>
                <w:rFonts w:asciiTheme="majorHAnsi" w:eastAsia="Cambria" w:hAnsiTheme="majorHAnsi"/>
                <w:i/>
                <w:color w:val="17365D" w:themeColor="text2" w:themeShade="BF"/>
                <w:sz w:val="22"/>
                <w:szCs w:val="22"/>
                <w:lang w:val="en-GB" w:eastAsia="en-US"/>
              </w:rPr>
            </w:pPr>
            <w:proofErr w:type="gramStart"/>
            <w:r w:rsidRPr="007C7DD1">
              <w:rPr>
                <w:rFonts w:asciiTheme="majorHAnsi" w:hAnsiTheme="majorHAnsi"/>
                <w:i/>
                <w:color w:val="17365D" w:themeColor="text2" w:themeShade="BF"/>
                <w:sz w:val="22"/>
                <w:szCs w:val="22"/>
                <w:lang w:val="en-GB"/>
              </w:rPr>
              <w:t>e.g</w:t>
            </w:r>
            <w:proofErr w:type="gramEnd"/>
            <w:r w:rsidRPr="007C7DD1">
              <w:rPr>
                <w:rFonts w:asciiTheme="majorHAnsi" w:hAnsiTheme="majorHAnsi"/>
                <w:i/>
                <w:color w:val="17365D" w:themeColor="text2" w:themeShade="BF"/>
                <w:sz w:val="22"/>
                <w:szCs w:val="22"/>
                <w:lang w:val="en-GB"/>
              </w:rPr>
              <w:t xml:space="preserve">. </w:t>
            </w:r>
            <w:r w:rsidR="00285ED0">
              <w:rPr>
                <w:rFonts w:asciiTheme="majorHAnsi" w:hAnsiTheme="majorHAnsi"/>
                <w:i/>
                <w:color w:val="17365D" w:themeColor="text2" w:themeShade="BF"/>
                <w:sz w:val="22"/>
                <w:szCs w:val="22"/>
                <w:lang w:val="en-GB"/>
              </w:rPr>
              <w:t>B</w:t>
            </w:r>
            <w:r w:rsidRPr="007C7DD1">
              <w:rPr>
                <w:rFonts w:asciiTheme="majorHAnsi" w:hAnsiTheme="majorHAnsi"/>
                <w:i/>
                <w:color w:val="17365D" w:themeColor="text2" w:themeShade="BF"/>
                <w:sz w:val="22"/>
                <w:szCs w:val="22"/>
                <w:lang w:val="en-GB"/>
              </w:rPr>
              <w:t xml:space="preserve">ased on </w:t>
            </w:r>
            <w:r w:rsidR="00285ED0">
              <w:rPr>
                <w:rFonts w:asciiTheme="majorHAnsi" w:hAnsiTheme="majorHAnsi"/>
                <w:i/>
                <w:color w:val="17365D" w:themeColor="text2" w:themeShade="BF"/>
                <w:sz w:val="22"/>
                <w:szCs w:val="22"/>
                <w:lang w:val="en-GB"/>
              </w:rPr>
              <w:t xml:space="preserve">your </w:t>
            </w:r>
            <w:r w:rsidRPr="007C7DD1">
              <w:rPr>
                <w:rFonts w:asciiTheme="majorHAnsi" w:hAnsiTheme="majorHAnsi"/>
                <w:i/>
                <w:color w:val="17365D" w:themeColor="text2" w:themeShade="BF"/>
                <w:sz w:val="22"/>
                <w:szCs w:val="22"/>
                <w:lang w:val="en-GB"/>
              </w:rPr>
              <w:t xml:space="preserve">professional judgement as a controller </w:t>
            </w:r>
            <w:r w:rsidR="00285ED0">
              <w:rPr>
                <w:rFonts w:asciiTheme="majorHAnsi" w:hAnsiTheme="majorHAnsi"/>
                <w:i/>
                <w:color w:val="17365D" w:themeColor="text2" w:themeShade="BF"/>
                <w:sz w:val="22"/>
                <w:szCs w:val="22"/>
                <w:lang w:val="en-GB"/>
              </w:rPr>
              <w:t xml:space="preserve">verify </w:t>
            </w:r>
            <w:r w:rsidRPr="007C7DD1">
              <w:rPr>
                <w:rFonts w:asciiTheme="majorHAnsi" w:hAnsiTheme="majorHAnsi"/>
                <w:i/>
                <w:color w:val="17365D" w:themeColor="text2" w:themeShade="BF"/>
                <w:sz w:val="22"/>
                <w:szCs w:val="22"/>
                <w:lang w:val="en-GB"/>
              </w:rPr>
              <w:t xml:space="preserve">that compulsory requirements set by the EU </w:t>
            </w:r>
            <w:r w:rsidRPr="007C7DD1">
              <w:rPr>
                <w:rFonts w:asciiTheme="majorHAnsi" w:hAnsiTheme="majorHAnsi"/>
                <w:i/>
                <w:color w:val="17365D" w:themeColor="text2" w:themeShade="BF"/>
                <w:sz w:val="22"/>
                <w:szCs w:val="22"/>
                <w:lang w:val="en-GB"/>
              </w:rPr>
              <w:lastRenderedPageBreak/>
              <w:t>and national legislation related to respective infrastructure and works are fulfilled (e.g. environmental impact assessment, building permissions, etc.).</w:t>
            </w:r>
          </w:p>
        </w:tc>
      </w:tr>
      <w:tr w:rsidR="00D2395E" w:rsidRPr="007C7DD1" w:rsidTr="00517D8B">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7C7DD1" w:rsidRDefault="007C7DD1" w:rsidP="00B171CC">
            <w:pPr>
              <w:spacing w:before="60" w:after="60"/>
              <w:jc w:val="both"/>
              <w:rPr>
                <w:rFonts w:asciiTheme="majorHAnsi" w:hAnsiTheme="majorHAnsi"/>
              </w:rPr>
            </w:pPr>
            <w:r w:rsidRPr="007C7DD1">
              <w:rPr>
                <w:rFonts w:asciiTheme="majorHAnsi" w:hAnsiTheme="majorHAnsi"/>
              </w:rPr>
              <w:lastRenderedPageBreak/>
              <w:t>[</w:t>
            </w:r>
            <w:r w:rsidR="00D12BD3">
              <w:rPr>
                <w:rFonts w:asciiTheme="majorHAnsi" w:hAnsiTheme="majorHAnsi"/>
              </w:rPr>
              <w:t>in accordance with</w:t>
            </w:r>
            <w:r w:rsidRPr="007C7DD1">
              <w:rPr>
                <w:rFonts w:asciiTheme="majorHAnsi" w:hAnsiTheme="majorHAnsi"/>
              </w:rPr>
              <w:t xml:space="preserve"> Articles 4 and 7 of Reg. (EU) No 1303/2013]</w:t>
            </w:r>
          </w:p>
          <w:p w:rsidR="007C7DD1" w:rsidRPr="007C7DD1" w:rsidRDefault="007C7DD1" w:rsidP="00B171CC">
            <w:pPr>
              <w:spacing w:before="60" w:after="60"/>
              <w:jc w:val="both"/>
              <w:rPr>
                <w:rFonts w:asciiTheme="majorHAnsi" w:hAnsiTheme="majorHAnsi"/>
              </w:rPr>
            </w:pPr>
            <w:r w:rsidRPr="007C7DD1">
              <w:rPr>
                <w:rFonts w:asciiTheme="majorHAnsi" w:hAnsiTheme="majorHAnsi"/>
              </w:rPr>
              <w:t xml:space="preserve">There is no evidence that the project activities do not comply with the EU horizontal objectives of equality between men and women and non-discrimination. </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85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78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4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D12BD3">
            <w:pPr>
              <w:spacing w:before="40" w:after="40"/>
              <w:jc w:val="both"/>
              <w:rPr>
                <w:rFonts w:asciiTheme="majorHAnsi" w:hAnsiTheme="majorHAnsi"/>
                <w:i/>
              </w:rPr>
            </w:pPr>
            <w:proofErr w:type="gramStart"/>
            <w:r w:rsidRPr="007C7DD1">
              <w:rPr>
                <w:rFonts w:asciiTheme="majorHAnsi" w:hAnsiTheme="majorHAnsi"/>
                <w:i/>
              </w:rPr>
              <w:t>e.g</w:t>
            </w:r>
            <w:proofErr w:type="gramEnd"/>
            <w:r w:rsidRPr="007C7DD1">
              <w:rPr>
                <w:rFonts w:asciiTheme="majorHAnsi" w:hAnsiTheme="majorHAnsi"/>
                <w:i/>
              </w:rPr>
              <w:t xml:space="preserve">. Compare the partner report </w:t>
            </w:r>
            <w:r w:rsidR="00D12BD3">
              <w:rPr>
                <w:rFonts w:asciiTheme="majorHAnsi" w:hAnsiTheme="majorHAnsi"/>
                <w:i/>
              </w:rPr>
              <w:t>with</w:t>
            </w:r>
            <w:r w:rsidRPr="007C7DD1">
              <w:rPr>
                <w:rFonts w:asciiTheme="majorHAnsi" w:hAnsiTheme="majorHAnsi"/>
                <w:i/>
              </w:rPr>
              <w:t xml:space="preserve"> the application form and </w:t>
            </w:r>
            <w:r w:rsidR="003B2392">
              <w:rPr>
                <w:rFonts w:asciiTheme="majorHAnsi" w:hAnsiTheme="majorHAnsi"/>
                <w:i/>
              </w:rPr>
              <w:t>verify</w:t>
            </w:r>
            <w:r w:rsidRPr="007C7DD1">
              <w:rPr>
                <w:rFonts w:asciiTheme="majorHAnsi" w:hAnsiTheme="majorHAnsi"/>
                <w:i/>
              </w:rPr>
              <w:t xml:space="preserve"> that activities are in line with the application form.</w:t>
            </w:r>
          </w:p>
        </w:tc>
      </w:tr>
      <w:tr w:rsidR="00D2395E" w:rsidRPr="007C7DD1" w:rsidTr="00517D8B">
        <w:trPr>
          <w:trHeight w:val="1761"/>
        </w:trPr>
        <w:tc>
          <w:tcPr>
            <w:tcW w:w="3969"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vAlign w:val="center"/>
          </w:tcPr>
          <w:p w:rsidR="007C7DD1" w:rsidRPr="007C7DD1" w:rsidRDefault="007C7DD1" w:rsidP="00B171CC">
            <w:pPr>
              <w:spacing w:before="60" w:after="60"/>
              <w:jc w:val="both"/>
              <w:rPr>
                <w:rFonts w:asciiTheme="majorHAnsi" w:hAnsiTheme="majorHAnsi"/>
              </w:rPr>
            </w:pPr>
            <w:r w:rsidRPr="007C7DD1">
              <w:rPr>
                <w:rFonts w:asciiTheme="majorHAnsi" w:hAnsiTheme="majorHAnsi"/>
              </w:rPr>
              <w:t>[</w:t>
            </w:r>
            <w:r w:rsidR="00D12BD3">
              <w:rPr>
                <w:rFonts w:asciiTheme="majorHAnsi" w:hAnsiTheme="majorHAnsi"/>
              </w:rPr>
              <w:t>in accordance with</w:t>
            </w:r>
            <w:r w:rsidRPr="007C7DD1">
              <w:rPr>
                <w:rFonts w:asciiTheme="majorHAnsi" w:hAnsiTheme="majorHAnsi"/>
              </w:rPr>
              <w:t xml:space="preserve"> Article 6 of Reg. (EU) No 1303/2013]</w:t>
            </w:r>
          </w:p>
          <w:p w:rsidR="007C7DD1" w:rsidRPr="007C7DD1" w:rsidRDefault="007C7DD1" w:rsidP="00B171CC">
            <w:pPr>
              <w:spacing w:before="60" w:after="60"/>
              <w:jc w:val="both"/>
              <w:rPr>
                <w:rFonts w:asciiTheme="majorHAnsi" w:hAnsiTheme="majorHAnsi"/>
              </w:rPr>
            </w:pPr>
            <w:r w:rsidRPr="007C7DD1">
              <w:rPr>
                <w:rFonts w:asciiTheme="majorHAnsi" w:hAnsiTheme="majorHAnsi"/>
              </w:rPr>
              <w:t xml:space="preserve">There is no evidence that the project activities do not comply with Community rules on State aid. </w:t>
            </w:r>
          </w:p>
        </w:tc>
        <w:tc>
          <w:tcPr>
            <w:tcW w:w="56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851"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780"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47"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auto"/>
            <w:vAlign w:val="center"/>
          </w:tcPr>
          <w:p w:rsidR="007C7DD1" w:rsidRPr="007C7DD1" w:rsidRDefault="007C7DD1" w:rsidP="00B171CC">
            <w:pPr>
              <w:spacing w:before="40" w:after="40"/>
              <w:jc w:val="both"/>
              <w:rPr>
                <w:rFonts w:asciiTheme="majorHAnsi" w:hAnsiTheme="majorHAnsi"/>
                <w:i/>
              </w:rPr>
            </w:pPr>
            <w:proofErr w:type="gramStart"/>
            <w:r w:rsidRPr="007C7DD1">
              <w:rPr>
                <w:rFonts w:asciiTheme="majorHAnsi" w:hAnsiTheme="majorHAnsi"/>
                <w:i/>
              </w:rPr>
              <w:t>e.g</w:t>
            </w:r>
            <w:proofErr w:type="gramEnd"/>
            <w:r w:rsidRPr="007C7DD1">
              <w:rPr>
                <w:rFonts w:asciiTheme="majorHAnsi" w:hAnsiTheme="majorHAnsi"/>
                <w:i/>
              </w:rPr>
              <w:t xml:space="preserve">. Compare the partner report </w:t>
            </w:r>
            <w:r w:rsidR="00D12BD3">
              <w:rPr>
                <w:rFonts w:asciiTheme="majorHAnsi" w:hAnsiTheme="majorHAnsi"/>
                <w:i/>
              </w:rPr>
              <w:t xml:space="preserve">with </w:t>
            </w:r>
            <w:r w:rsidRPr="007C7DD1">
              <w:rPr>
                <w:rFonts w:asciiTheme="majorHAnsi" w:hAnsiTheme="majorHAnsi"/>
                <w:i/>
              </w:rPr>
              <w:t>the application form and verif</w:t>
            </w:r>
            <w:r w:rsidR="003B2392">
              <w:rPr>
                <w:rFonts w:asciiTheme="majorHAnsi" w:hAnsiTheme="majorHAnsi"/>
                <w:i/>
              </w:rPr>
              <w:t>y</w:t>
            </w:r>
            <w:r w:rsidRPr="007C7DD1">
              <w:rPr>
                <w:rFonts w:asciiTheme="majorHAnsi" w:hAnsiTheme="majorHAnsi"/>
                <w:i/>
              </w:rPr>
              <w:t xml:space="preserve"> that activities are in line with the application form.</w:t>
            </w:r>
          </w:p>
          <w:p w:rsidR="007C7DD1" w:rsidRPr="007C7DD1" w:rsidRDefault="007C7DD1" w:rsidP="00B171CC">
            <w:pPr>
              <w:spacing w:before="40" w:after="40"/>
              <w:jc w:val="both"/>
              <w:rPr>
                <w:rFonts w:asciiTheme="majorHAnsi" w:hAnsiTheme="majorHAnsi"/>
                <w:i/>
                <w:shd w:val="clear" w:color="auto" w:fill="FFFF00"/>
              </w:rPr>
            </w:pPr>
          </w:p>
        </w:tc>
      </w:tr>
    </w:tbl>
    <w:p w:rsidR="007C7DD1" w:rsidRPr="007C7DD1" w:rsidRDefault="007C7DD1" w:rsidP="007C7DD1">
      <w:pPr>
        <w:rPr>
          <w:rFonts w:asciiTheme="majorHAnsi" w:hAnsiTheme="majorHAnsi" w:cs="Arial"/>
          <w:b/>
          <w:highlight w:val="yellow"/>
        </w:rPr>
      </w:pPr>
    </w:p>
    <w:p w:rsidR="007C7DD1" w:rsidRPr="004C7951" w:rsidRDefault="007C7DD1" w:rsidP="004C7951">
      <w:pPr>
        <w:spacing w:before="120"/>
        <w:rPr>
          <w:rFonts w:asciiTheme="majorHAnsi" w:eastAsiaTheme="majorEastAsia" w:hAnsiTheme="majorHAnsi"/>
          <w:b/>
          <w:color w:val="4F81BD" w:themeColor="accent1"/>
          <w:sz w:val="26"/>
          <w:szCs w:val="26"/>
        </w:rPr>
      </w:pPr>
      <w:r w:rsidRPr="004C7951">
        <w:rPr>
          <w:rFonts w:asciiTheme="majorHAnsi" w:eastAsiaTheme="majorEastAsia" w:hAnsiTheme="majorHAnsi"/>
          <w:b/>
          <w:color w:val="4F81BD" w:themeColor="accent1"/>
          <w:sz w:val="26"/>
          <w:szCs w:val="26"/>
        </w:rPr>
        <w:t>State contribution (</w:t>
      </w:r>
      <w:r w:rsidR="00D2395E" w:rsidRPr="004C7951">
        <w:rPr>
          <w:rFonts w:asciiTheme="majorHAnsi" w:eastAsiaTheme="majorEastAsia" w:hAnsiTheme="majorHAnsi"/>
          <w:b/>
          <w:color w:val="4F81BD" w:themeColor="accent1"/>
          <w:sz w:val="26"/>
          <w:szCs w:val="26"/>
        </w:rPr>
        <w:t>if relevant</w:t>
      </w:r>
      <w:r w:rsidRPr="004C7951">
        <w:rPr>
          <w:rFonts w:asciiTheme="majorHAnsi" w:eastAsiaTheme="majorEastAsia" w:hAnsiTheme="majorHAnsi"/>
          <w:b/>
          <w:color w:val="4F81BD" w:themeColor="accent1"/>
          <w:sz w:val="26"/>
          <w:szCs w:val="26"/>
        </w:rPr>
        <w:t>)</w:t>
      </w:r>
    </w:p>
    <w:tbl>
      <w:tblPr>
        <w:tblW w:w="9214" w:type="dxa"/>
        <w:tblInd w:w="10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1E0" w:firstRow="1" w:lastRow="1" w:firstColumn="1" w:lastColumn="1" w:noHBand="0" w:noVBand="0"/>
      </w:tblPr>
      <w:tblGrid>
        <w:gridCol w:w="3968"/>
        <w:gridCol w:w="567"/>
        <w:gridCol w:w="1008"/>
        <w:gridCol w:w="585"/>
        <w:gridCol w:w="7"/>
        <w:gridCol w:w="3079"/>
      </w:tblGrid>
      <w:tr w:rsidR="00D2395E" w:rsidRPr="007C7DD1" w:rsidTr="00517D8B">
        <w:tc>
          <w:tcPr>
            <w:tcW w:w="3968" w:type="dxa"/>
            <w:vMerge w:val="restart"/>
            <w:shd w:val="clear" w:color="auto" w:fill="8DB3E2" w:themeFill="text2" w:themeFillTint="66"/>
            <w:vAlign w:val="center"/>
          </w:tcPr>
          <w:p w:rsidR="007C7DD1" w:rsidRPr="007C7DD1" w:rsidRDefault="007C7DD1" w:rsidP="0047367B">
            <w:pPr>
              <w:spacing w:after="0"/>
              <w:rPr>
                <w:rFonts w:asciiTheme="majorHAnsi" w:hAnsiTheme="majorHAnsi"/>
              </w:rPr>
            </w:pPr>
            <w:r w:rsidRPr="007C7DD1">
              <w:rPr>
                <w:rFonts w:asciiTheme="majorHAnsi" w:hAnsiTheme="majorHAnsi"/>
                <w:b/>
              </w:rPr>
              <w:t xml:space="preserve">Criteria </w:t>
            </w:r>
          </w:p>
        </w:tc>
        <w:tc>
          <w:tcPr>
            <w:tcW w:w="2167" w:type="dxa"/>
            <w:gridSpan w:val="4"/>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b/>
              </w:rPr>
              <w:t>Accepted</w:t>
            </w:r>
          </w:p>
        </w:tc>
        <w:tc>
          <w:tcPr>
            <w:tcW w:w="3079" w:type="dxa"/>
            <w:vMerge w:val="restart"/>
            <w:shd w:val="clear" w:color="auto" w:fill="8DB3E2" w:themeFill="text2" w:themeFillTint="66"/>
            <w:vAlign w:val="center"/>
          </w:tcPr>
          <w:p w:rsidR="007C7DD1" w:rsidRPr="007C7DD1" w:rsidRDefault="007C7DD1" w:rsidP="00BD6CFB">
            <w:pPr>
              <w:spacing w:after="60"/>
              <w:jc w:val="center"/>
              <w:rPr>
                <w:rFonts w:asciiTheme="majorHAnsi" w:hAnsiTheme="majorHAnsi"/>
                <w:b/>
              </w:rPr>
            </w:pPr>
            <w:r w:rsidRPr="007C7DD1">
              <w:rPr>
                <w:rFonts w:asciiTheme="majorHAnsi" w:hAnsiTheme="majorHAnsi"/>
                <w:b/>
              </w:rPr>
              <w:t>Comments</w:t>
            </w:r>
          </w:p>
        </w:tc>
      </w:tr>
      <w:tr w:rsidR="00D2395E" w:rsidRPr="007C7DD1" w:rsidTr="00517D8B">
        <w:tc>
          <w:tcPr>
            <w:tcW w:w="3968" w:type="dxa"/>
            <w:vMerge/>
            <w:shd w:val="clear" w:color="auto" w:fill="8D90C6"/>
          </w:tcPr>
          <w:p w:rsidR="007C7DD1" w:rsidRPr="007C7DD1" w:rsidRDefault="007C7DD1" w:rsidP="00BD6CFB">
            <w:pPr>
              <w:spacing w:after="60"/>
              <w:rPr>
                <w:rFonts w:asciiTheme="majorHAnsi" w:hAnsiTheme="majorHAnsi"/>
                <w:b/>
              </w:rPr>
            </w:pPr>
          </w:p>
        </w:tc>
        <w:tc>
          <w:tcPr>
            <w:tcW w:w="567" w:type="dxa"/>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r w:rsidRPr="007C7DD1">
              <w:rPr>
                <w:rFonts w:asciiTheme="majorHAnsi" w:hAnsiTheme="majorHAnsi"/>
                <w:b/>
              </w:rPr>
              <w:t>Yes</w:t>
            </w:r>
          </w:p>
        </w:tc>
        <w:tc>
          <w:tcPr>
            <w:tcW w:w="1008" w:type="dxa"/>
            <w:shd w:val="clear" w:color="auto" w:fill="8DB3E2" w:themeFill="text2" w:themeFillTint="66"/>
            <w:vAlign w:val="center"/>
          </w:tcPr>
          <w:p w:rsidR="007C7DD1" w:rsidRPr="007C7DD1" w:rsidRDefault="007C7DD1" w:rsidP="00391E08">
            <w:pPr>
              <w:spacing w:before="20" w:after="20"/>
              <w:jc w:val="center"/>
              <w:rPr>
                <w:rFonts w:asciiTheme="majorHAnsi" w:hAnsiTheme="majorHAnsi"/>
                <w:b/>
              </w:rPr>
            </w:pPr>
            <w:r w:rsidRPr="007C7DD1">
              <w:rPr>
                <w:rFonts w:asciiTheme="majorHAnsi" w:hAnsiTheme="majorHAnsi"/>
                <w:b/>
              </w:rPr>
              <w:t>No</w:t>
            </w:r>
          </w:p>
        </w:tc>
        <w:tc>
          <w:tcPr>
            <w:tcW w:w="592" w:type="dxa"/>
            <w:gridSpan w:val="2"/>
            <w:shd w:val="clear" w:color="auto" w:fill="8DB3E2" w:themeFill="text2" w:themeFillTint="66"/>
            <w:vAlign w:val="center"/>
          </w:tcPr>
          <w:p w:rsidR="007C7DD1" w:rsidRPr="007C7DD1" w:rsidRDefault="007C7DD1" w:rsidP="00BD6CFB">
            <w:pPr>
              <w:spacing w:before="20" w:after="20"/>
              <w:jc w:val="center"/>
              <w:rPr>
                <w:rFonts w:asciiTheme="majorHAnsi" w:hAnsiTheme="majorHAnsi"/>
                <w:b/>
              </w:rPr>
            </w:pPr>
            <w:proofErr w:type="spellStart"/>
            <w:r w:rsidRPr="007C7DD1">
              <w:rPr>
                <w:rFonts w:asciiTheme="majorHAnsi" w:hAnsiTheme="majorHAnsi"/>
                <w:b/>
              </w:rPr>
              <w:t>n.a</w:t>
            </w:r>
            <w:proofErr w:type="spellEnd"/>
            <w:r w:rsidRPr="007C7DD1">
              <w:rPr>
                <w:rFonts w:asciiTheme="majorHAnsi" w:hAnsiTheme="majorHAnsi"/>
                <w:b/>
              </w:rPr>
              <w:t>.</w:t>
            </w:r>
          </w:p>
        </w:tc>
        <w:tc>
          <w:tcPr>
            <w:tcW w:w="3079" w:type="dxa"/>
            <w:vMerge/>
            <w:shd w:val="clear" w:color="auto" w:fill="8D90C6"/>
            <w:vAlign w:val="center"/>
          </w:tcPr>
          <w:p w:rsidR="007C7DD1" w:rsidRPr="007C7DD1" w:rsidRDefault="007C7DD1" w:rsidP="00BD6CFB">
            <w:pPr>
              <w:spacing w:after="60"/>
              <w:jc w:val="center"/>
              <w:rPr>
                <w:rFonts w:asciiTheme="majorHAnsi" w:hAnsiTheme="majorHAnsi"/>
                <w:b/>
              </w:rPr>
            </w:pPr>
          </w:p>
        </w:tc>
      </w:tr>
      <w:tr w:rsidR="00D2395E" w:rsidRPr="007C7DD1" w:rsidTr="00517D8B">
        <w:tblPrEx>
          <w:shd w:val="clear" w:color="auto" w:fill="FFFF00"/>
        </w:tblPrEx>
        <w:tc>
          <w:tcPr>
            <w:tcW w:w="3968" w:type="dxa"/>
            <w:shd w:val="clear" w:color="auto" w:fill="C6D9F1" w:themeFill="text2" w:themeFillTint="33"/>
            <w:vAlign w:val="center"/>
          </w:tcPr>
          <w:p w:rsidR="007C7DD1" w:rsidRPr="007C7DD1" w:rsidRDefault="00D14004" w:rsidP="00BD6CFB">
            <w:pPr>
              <w:pStyle w:val="Akapitzlist"/>
              <w:spacing w:before="40" w:after="40"/>
              <w:ind w:left="0"/>
              <w:contextualSpacing w:val="0"/>
              <w:rPr>
                <w:rFonts w:asciiTheme="majorHAnsi" w:hAnsiTheme="majorHAnsi"/>
                <w:b/>
                <w:color w:val="17365D" w:themeColor="text2" w:themeShade="BF"/>
                <w:sz w:val="22"/>
                <w:szCs w:val="22"/>
                <w:lang w:val="en-GB"/>
              </w:rPr>
            </w:pPr>
            <w:r>
              <w:rPr>
                <w:rFonts w:asciiTheme="majorHAnsi" w:hAnsiTheme="majorHAnsi"/>
                <w:b/>
                <w:color w:val="17365D" w:themeColor="text2" w:themeShade="BF"/>
                <w:sz w:val="22"/>
                <w:szCs w:val="22"/>
                <w:lang w:val="en-GB"/>
              </w:rPr>
              <w:t>I</w:t>
            </w:r>
            <w:r w:rsidR="007C7DD1" w:rsidRPr="007C7DD1">
              <w:rPr>
                <w:rFonts w:asciiTheme="majorHAnsi" w:hAnsiTheme="majorHAnsi"/>
                <w:b/>
                <w:color w:val="17365D" w:themeColor="text2" w:themeShade="BF"/>
                <w:sz w:val="22"/>
                <w:szCs w:val="22"/>
                <w:lang w:val="en-GB"/>
              </w:rPr>
              <w:t>n case of state contributions</w:t>
            </w:r>
            <w:r w:rsidR="0047367B">
              <w:rPr>
                <w:rFonts w:asciiTheme="majorHAnsi" w:hAnsiTheme="majorHAnsi"/>
                <w:b/>
                <w:color w:val="17365D" w:themeColor="text2" w:themeShade="BF"/>
                <w:sz w:val="22"/>
                <w:szCs w:val="22"/>
                <w:lang w:val="en-GB"/>
              </w:rPr>
              <w:t xml:space="preserve"> paid in advance</w:t>
            </w:r>
            <w:r>
              <w:rPr>
                <w:rFonts w:asciiTheme="majorHAnsi" w:hAnsiTheme="majorHAnsi"/>
                <w:b/>
                <w:color w:val="17365D" w:themeColor="text2" w:themeShade="BF"/>
                <w:sz w:val="22"/>
                <w:szCs w:val="22"/>
                <w:lang w:val="en-GB"/>
              </w:rPr>
              <w:t>:</w:t>
            </w:r>
          </w:p>
          <w:p w:rsidR="007C7DD1" w:rsidRPr="007C7DD1" w:rsidRDefault="007C7DD1" w:rsidP="00866A3F">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The project partner received state contribution.</w:t>
            </w:r>
          </w:p>
        </w:tc>
        <w:tc>
          <w:tcPr>
            <w:tcW w:w="567" w:type="dxa"/>
            <w:shd w:val="clear" w:color="auto" w:fill="auto"/>
            <w:vAlign w:val="center"/>
          </w:tcPr>
          <w:p w:rsidR="007C7DD1" w:rsidRPr="007C7DD1" w:rsidRDefault="007C7DD1" w:rsidP="00BD6CFB">
            <w:pPr>
              <w:spacing w:before="40" w:after="4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08" w:type="dxa"/>
            <w:shd w:val="clear" w:color="auto" w:fill="auto"/>
            <w:vAlign w:val="center"/>
          </w:tcPr>
          <w:p w:rsidR="007C7DD1" w:rsidRPr="007C7DD1" w:rsidRDefault="007C7DD1" w:rsidP="00BD6CFB">
            <w:pPr>
              <w:spacing w:before="40" w:after="4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585" w:type="dxa"/>
            <w:shd w:val="clear" w:color="auto" w:fill="auto"/>
            <w:vAlign w:val="center"/>
          </w:tcPr>
          <w:p w:rsidR="007C7DD1" w:rsidRPr="007C7DD1" w:rsidRDefault="007C7DD1"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6" w:type="dxa"/>
            <w:gridSpan w:val="2"/>
            <w:shd w:val="clear" w:color="auto" w:fill="auto"/>
            <w:vAlign w:val="center"/>
          </w:tcPr>
          <w:p w:rsidR="007C7DD1" w:rsidRPr="007C7DD1" w:rsidRDefault="007C7DD1" w:rsidP="00BD6CFB">
            <w:pPr>
              <w:pStyle w:val="Akapitzlist"/>
              <w:spacing w:before="40" w:after="40"/>
              <w:ind w:left="0"/>
              <w:contextualSpacing w:val="0"/>
              <w:rPr>
                <w:rFonts w:asciiTheme="majorHAnsi" w:eastAsia="Cambria" w:hAnsiTheme="majorHAnsi"/>
                <w:i/>
                <w:color w:val="17365D" w:themeColor="text2" w:themeShade="BF"/>
                <w:sz w:val="22"/>
                <w:szCs w:val="22"/>
                <w:lang w:val="en-GB" w:eastAsia="en-US"/>
              </w:rPr>
            </w:pPr>
          </w:p>
        </w:tc>
      </w:tr>
      <w:tr w:rsidR="00137C29" w:rsidRPr="007C7DD1" w:rsidTr="00517D8B">
        <w:tblPrEx>
          <w:shd w:val="clear" w:color="auto" w:fill="FFFF00"/>
        </w:tblPrEx>
        <w:tc>
          <w:tcPr>
            <w:tcW w:w="3968" w:type="dxa"/>
            <w:shd w:val="clear" w:color="auto" w:fill="C6D9F1" w:themeFill="text2" w:themeFillTint="33"/>
            <w:vAlign w:val="center"/>
          </w:tcPr>
          <w:p w:rsidR="00137C29" w:rsidRPr="007C7DD1" w:rsidRDefault="00137C29" w:rsidP="00866A3F">
            <w:pPr>
              <w:pStyle w:val="Akapitzlist"/>
              <w:spacing w:before="40" w:after="40"/>
              <w:ind w:left="0"/>
              <w:contextualSpacing w:val="0"/>
              <w:jc w:val="both"/>
              <w:rPr>
                <w:rFonts w:asciiTheme="majorHAnsi" w:hAnsiTheme="majorHAnsi"/>
                <w:b/>
                <w:color w:val="17365D" w:themeColor="text2" w:themeShade="BF"/>
                <w:sz w:val="22"/>
                <w:szCs w:val="22"/>
                <w:lang w:val="en-GB"/>
              </w:rPr>
            </w:pPr>
            <w:r w:rsidRPr="005A4C3A">
              <w:rPr>
                <w:rFonts w:asciiTheme="majorHAnsi" w:hAnsiTheme="majorHAnsi"/>
                <w:b/>
                <w:color w:val="17365D" w:themeColor="text2" w:themeShade="BF"/>
                <w:sz w:val="22"/>
                <w:szCs w:val="22"/>
                <w:lang w:val="en-GB"/>
              </w:rPr>
              <w:t xml:space="preserve">In case of state contributions reimbursed: </w:t>
            </w:r>
            <w:r w:rsidRPr="005A4C3A">
              <w:rPr>
                <w:rFonts w:asciiTheme="majorHAnsi" w:hAnsiTheme="majorHAnsi"/>
                <w:color w:val="17365D" w:themeColor="text2" w:themeShade="BF"/>
                <w:sz w:val="22"/>
                <w:szCs w:val="22"/>
                <w:lang w:val="en-GB"/>
              </w:rPr>
              <w:t>The state contribution relating the previous reporting period has been received.</w:t>
            </w:r>
          </w:p>
        </w:tc>
        <w:tc>
          <w:tcPr>
            <w:tcW w:w="567" w:type="dxa"/>
            <w:shd w:val="clear" w:color="auto" w:fill="auto"/>
            <w:vAlign w:val="center"/>
          </w:tcPr>
          <w:p w:rsidR="00137C29" w:rsidRPr="007C7DD1" w:rsidRDefault="00137C29" w:rsidP="00BD6CFB">
            <w:pPr>
              <w:spacing w:before="40" w:after="4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08" w:type="dxa"/>
            <w:shd w:val="clear" w:color="auto" w:fill="auto"/>
            <w:vAlign w:val="center"/>
          </w:tcPr>
          <w:p w:rsidR="00137C29" w:rsidRPr="007C7DD1" w:rsidRDefault="00137C29" w:rsidP="00BD6CFB">
            <w:pPr>
              <w:spacing w:before="40" w:after="4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585" w:type="dxa"/>
            <w:shd w:val="clear" w:color="auto" w:fill="auto"/>
            <w:vAlign w:val="center"/>
          </w:tcPr>
          <w:p w:rsidR="00137C29" w:rsidRPr="007C7DD1" w:rsidRDefault="00137C29" w:rsidP="00BD6CFB">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6" w:type="dxa"/>
            <w:gridSpan w:val="2"/>
            <w:shd w:val="clear" w:color="auto" w:fill="auto"/>
            <w:vAlign w:val="center"/>
          </w:tcPr>
          <w:p w:rsidR="00137C29" w:rsidRPr="007C7DD1" w:rsidRDefault="00137C29" w:rsidP="00BD6CFB">
            <w:pPr>
              <w:pStyle w:val="Akapitzlist"/>
              <w:spacing w:before="40" w:after="40"/>
              <w:ind w:left="0"/>
              <w:contextualSpacing w:val="0"/>
              <w:rPr>
                <w:rFonts w:asciiTheme="majorHAnsi" w:eastAsia="Cambria" w:hAnsiTheme="majorHAnsi"/>
                <w:i/>
                <w:color w:val="17365D" w:themeColor="text2" w:themeShade="BF"/>
                <w:sz w:val="22"/>
                <w:szCs w:val="22"/>
                <w:lang w:val="en-GB" w:eastAsia="en-US"/>
              </w:rPr>
            </w:pPr>
          </w:p>
        </w:tc>
      </w:tr>
    </w:tbl>
    <w:p w:rsidR="003E7421" w:rsidRDefault="003E7421" w:rsidP="00611B4E">
      <w:pPr>
        <w:rPr>
          <w:rFonts w:asciiTheme="majorHAnsi" w:hAnsiTheme="majorHAnsi"/>
        </w:rPr>
      </w:pPr>
    </w:p>
    <w:p w:rsidR="00A906CF" w:rsidRPr="004C7951" w:rsidRDefault="00A906CF" w:rsidP="00A906CF">
      <w:pPr>
        <w:spacing w:before="120"/>
        <w:rPr>
          <w:rFonts w:asciiTheme="majorHAnsi" w:eastAsiaTheme="majorEastAsia" w:hAnsiTheme="majorHAnsi"/>
          <w:b/>
          <w:color w:val="4F81BD" w:themeColor="accent1"/>
          <w:sz w:val="26"/>
          <w:szCs w:val="26"/>
        </w:rPr>
      </w:pPr>
      <w:r>
        <w:rPr>
          <w:rFonts w:asciiTheme="majorHAnsi" w:eastAsiaTheme="majorEastAsia" w:hAnsiTheme="majorHAnsi"/>
          <w:b/>
          <w:color w:val="4F81BD" w:themeColor="accent1"/>
          <w:sz w:val="26"/>
          <w:szCs w:val="26"/>
        </w:rPr>
        <w:t>National co-financing</w:t>
      </w:r>
    </w:p>
    <w:tbl>
      <w:tblPr>
        <w:tblW w:w="9214" w:type="dxa"/>
        <w:tblInd w:w="108"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1E0" w:firstRow="1" w:lastRow="1" w:firstColumn="1" w:lastColumn="1" w:noHBand="0" w:noVBand="0"/>
      </w:tblPr>
      <w:tblGrid>
        <w:gridCol w:w="3968"/>
        <w:gridCol w:w="567"/>
        <w:gridCol w:w="1008"/>
        <w:gridCol w:w="585"/>
        <w:gridCol w:w="7"/>
        <w:gridCol w:w="3079"/>
      </w:tblGrid>
      <w:tr w:rsidR="00A906CF" w:rsidRPr="007C7DD1" w:rsidTr="002D226E">
        <w:tc>
          <w:tcPr>
            <w:tcW w:w="3968" w:type="dxa"/>
            <w:vMerge w:val="restart"/>
            <w:shd w:val="clear" w:color="auto" w:fill="8DB3E2" w:themeFill="text2" w:themeFillTint="66"/>
            <w:vAlign w:val="center"/>
          </w:tcPr>
          <w:p w:rsidR="00A906CF" w:rsidRPr="007C7DD1" w:rsidRDefault="00A906CF" w:rsidP="002D226E">
            <w:pPr>
              <w:spacing w:after="0"/>
              <w:rPr>
                <w:rFonts w:asciiTheme="majorHAnsi" w:hAnsiTheme="majorHAnsi"/>
              </w:rPr>
            </w:pPr>
            <w:r w:rsidRPr="007C7DD1">
              <w:rPr>
                <w:rFonts w:asciiTheme="majorHAnsi" w:hAnsiTheme="majorHAnsi"/>
                <w:b/>
              </w:rPr>
              <w:t xml:space="preserve">Criteria </w:t>
            </w:r>
          </w:p>
        </w:tc>
        <w:tc>
          <w:tcPr>
            <w:tcW w:w="2167" w:type="dxa"/>
            <w:gridSpan w:val="4"/>
            <w:shd w:val="clear" w:color="auto" w:fill="8DB3E2" w:themeFill="text2" w:themeFillTint="66"/>
            <w:vAlign w:val="center"/>
          </w:tcPr>
          <w:p w:rsidR="00A906CF" w:rsidRPr="007C7DD1" w:rsidRDefault="00A906CF" w:rsidP="002D226E">
            <w:pPr>
              <w:spacing w:before="20" w:after="20"/>
              <w:jc w:val="center"/>
              <w:rPr>
                <w:rFonts w:asciiTheme="majorHAnsi" w:hAnsiTheme="majorHAnsi"/>
                <w:b/>
              </w:rPr>
            </w:pPr>
            <w:r w:rsidRPr="007C7DD1">
              <w:rPr>
                <w:rFonts w:asciiTheme="majorHAnsi" w:hAnsiTheme="majorHAnsi"/>
                <w:b/>
              </w:rPr>
              <w:t>Accepted</w:t>
            </w:r>
          </w:p>
        </w:tc>
        <w:tc>
          <w:tcPr>
            <w:tcW w:w="3079" w:type="dxa"/>
            <w:vMerge w:val="restart"/>
            <w:shd w:val="clear" w:color="auto" w:fill="8DB3E2" w:themeFill="text2" w:themeFillTint="66"/>
            <w:vAlign w:val="center"/>
          </w:tcPr>
          <w:p w:rsidR="00A906CF" w:rsidRPr="007C7DD1" w:rsidRDefault="00A906CF" w:rsidP="002D226E">
            <w:pPr>
              <w:spacing w:after="60"/>
              <w:jc w:val="center"/>
              <w:rPr>
                <w:rFonts w:asciiTheme="majorHAnsi" w:hAnsiTheme="majorHAnsi"/>
                <w:b/>
              </w:rPr>
            </w:pPr>
            <w:r w:rsidRPr="007C7DD1">
              <w:rPr>
                <w:rFonts w:asciiTheme="majorHAnsi" w:hAnsiTheme="majorHAnsi"/>
                <w:b/>
              </w:rPr>
              <w:t>Comments</w:t>
            </w:r>
          </w:p>
        </w:tc>
      </w:tr>
      <w:tr w:rsidR="00A906CF" w:rsidRPr="007C7DD1" w:rsidTr="002D226E">
        <w:tc>
          <w:tcPr>
            <w:tcW w:w="3968" w:type="dxa"/>
            <w:vMerge/>
            <w:shd w:val="clear" w:color="auto" w:fill="8D90C6"/>
          </w:tcPr>
          <w:p w:rsidR="00A906CF" w:rsidRPr="007C7DD1" w:rsidRDefault="00A906CF" w:rsidP="002D226E">
            <w:pPr>
              <w:spacing w:after="60"/>
              <w:rPr>
                <w:rFonts w:asciiTheme="majorHAnsi" w:hAnsiTheme="majorHAnsi"/>
                <w:b/>
              </w:rPr>
            </w:pPr>
          </w:p>
        </w:tc>
        <w:tc>
          <w:tcPr>
            <w:tcW w:w="567" w:type="dxa"/>
            <w:shd w:val="clear" w:color="auto" w:fill="8DB3E2" w:themeFill="text2" w:themeFillTint="66"/>
            <w:vAlign w:val="center"/>
          </w:tcPr>
          <w:p w:rsidR="00A906CF" w:rsidRPr="007C7DD1" w:rsidRDefault="00A906CF" w:rsidP="002D226E">
            <w:pPr>
              <w:spacing w:before="20" w:after="20"/>
              <w:jc w:val="center"/>
              <w:rPr>
                <w:rFonts w:asciiTheme="majorHAnsi" w:hAnsiTheme="majorHAnsi"/>
                <w:b/>
              </w:rPr>
            </w:pPr>
            <w:r w:rsidRPr="007C7DD1">
              <w:rPr>
                <w:rFonts w:asciiTheme="majorHAnsi" w:hAnsiTheme="majorHAnsi"/>
                <w:b/>
              </w:rPr>
              <w:t>Yes</w:t>
            </w:r>
          </w:p>
        </w:tc>
        <w:tc>
          <w:tcPr>
            <w:tcW w:w="1008" w:type="dxa"/>
            <w:shd w:val="clear" w:color="auto" w:fill="8DB3E2" w:themeFill="text2" w:themeFillTint="66"/>
            <w:vAlign w:val="center"/>
          </w:tcPr>
          <w:p w:rsidR="00A906CF" w:rsidRPr="007C7DD1" w:rsidRDefault="00A906CF" w:rsidP="002D226E">
            <w:pPr>
              <w:spacing w:before="20" w:after="20"/>
              <w:jc w:val="center"/>
              <w:rPr>
                <w:rFonts w:asciiTheme="majorHAnsi" w:hAnsiTheme="majorHAnsi"/>
                <w:b/>
              </w:rPr>
            </w:pPr>
            <w:r w:rsidRPr="007C7DD1">
              <w:rPr>
                <w:rFonts w:asciiTheme="majorHAnsi" w:hAnsiTheme="majorHAnsi"/>
                <w:b/>
              </w:rPr>
              <w:t>No</w:t>
            </w:r>
          </w:p>
        </w:tc>
        <w:tc>
          <w:tcPr>
            <w:tcW w:w="592" w:type="dxa"/>
            <w:gridSpan w:val="2"/>
            <w:shd w:val="clear" w:color="auto" w:fill="8DB3E2" w:themeFill="text2" w:themeFillTint="66"/>
            <w:vAlign w:val="center"/>
          </w:tcPr>
          <w:p w:rsidR="00A906CF" w:rsidRPr="007C7DD1" w:rsidRDefault="00A906CF" w:rsidP="002D226E">
            <w:pPr>
              <w:spacing w:before="20" w:after="20"/>
              <w:jc w:val="center"/>
              <w:rPr>
                <w:rFonts w:asciiTheme="majorHAnsi" w:hAnsiTheme="majorHAnsi"/>
                <w:b/>
              </w:rPr>
            </w:pPr>
            <w:proofErr w:type="spellStart"/>
            <w:r w:rsidRPr="007C7DD1">
              <w:rPr>
                <w:rFonts w:asciiTheme="majorHAnsi" w:hAnsiTheme="majorHAnsi"/>
                <w:b/>
              </w:rPr>
              <w:t>n.a</w:t>
            </w:r>
            <w:proofErr w:type="spellEnd"/>
            <w:r w:rsidRPr="007C7DD1">
              <w:rPr>
                <w:rFonts w:asciiTheme="majorHAnsi" w:hAnsiTheme="majorHAnsi"/>
                <w:b/>
              </w:rPr>
              <w:t>.</w:t>
            </w:r>
          </w:p>
        </w:tc>
        <w:tc>
          <w:tcPr>
            <w:tcW w:w="3079" w:type="dxa"/>
            <w:vMerge/>
            <w:shd w:val="clear" w:color="auto" w:fill="8D90C6"/>
            <w:vAlign w:val="center"/>
          </w:tcPr>
          <w:p w:rsidR="00A906CF" w:rsidRPr="007C7DD1" w:rsidRDefault="00A906CF" w:rsidP="002D226E">
            <w:pPr>
              <w:spacing w:after="60"/>
              <w:jc w:val="center"/>
              <w:rPr>
                <w:rFonts w:asciiTheme="majorHAnsi" w:hAnsiTheme="majorHAnsi"/>
                <w:b/>
              </w:rPr>
            </w:pPr>
          </w:p>
        </w:tc>
      </w:tr>
      <w:tr w:rsidR="00A906CF" w:rsidRPr="007C7DD1" w:rsidTr="002D226E">
        <w:tblPrEx>
          <w:shd w:val="clear" w:color="auto" w:fill="FFFF00"/>
        </w:tblPrEx>
        <w:tc>
          <w:tcPr>
            <w:tcW w:w="3968" w:type="dxa"/>
            <w:shd w:val="clear" w:color="auto" w:fill="C6D9F1" w:themeFill="text2" w:themeFillTint="33"/>
            <w:vAlign w:val="center"/>
          </w:tcPr>
          <w:p w:rsidR="00A906CF" w:rsidRPr="007C7DD1" w:rsidRDefault="00A906CF" w:rsidP="002D226E">
            <w:pPr>
              <w:pStyle w:val="Akapitzlist"/>
              <w:spacing w:before="40" w:after="40"/>
              <w:ind w:left="0"/>
              <w:contextualSpacing w:val="0"/>
              <w:jc w:val="both"/>
              <w:rPr>
                <w:rFonts w:asciiTheme="majorHAnsi" w:hAnsiTheme="majorHAnsi"/>
                <w:color w:val="17365D" w:themeColor="text2" w:themeShade="BF"/>
                <w:sz w:val="22"/>
                <w:szCs w:val="22"/>
                <w:lang w:val="en-GB"/>
              </w:rPr>
            </w:pPr>
            <w:r w:rsidRPr="007C7DD1">
              <w:rPr>
                <w:rFonts w:asciiTheme="majorHAnsi" w:hAnsiTheme="majorHAnsi"/>
                <w:color w:val="17365D" w:themeColor="text2" w:themeShade="BF"/>
                <w:sz w:val="22"/>
                <w:szCs w:val="22"/>
                <w:lang w:val="en-GB"/>
              </w:rPr>
              <w:t xml:space="preserve">The </w:t>
            </w:r>
            <w:r>
              <w:rPr>
                <w:rFonts w:asciiTheme="majorHAnsi" w:hAnsiTheme="majorHAnsi"/>
                <w:color w:val="17365D" w:themeColor="text2" w:themeShade="BF"/>
                <w:sz w:val="22"/>
                <w:szCs w:val="22"/>
                <w:lang w:val="en-GB"/>
              </w:rPr>
              <w:t>national co-financing indicated in the partner report is in line with the national rules and co-financing statement</w:t>
            </w:r>
            <w:r w:rsidRPr="007C7DD1">
              <w:rPr>
                <w:rFonts w:asciiTheme="majorHAnsi" w:hAnsiTheme="majorHAnsi"/>
                <w:color w:val="17365D" w:themeColor="text2" w:themeShade="BF"/>
                <w:sz w:val="22"/>
                <w:szCs w:val="22"/>
                <w:lang w:val="en-GB"/>
              </w:rPr>
              <w:t>.</w:t>
            </w:r>
          </w:p>
        </w:tc>
        <w:tc>
          <w:tcPr>
            <w:tcW w:w="567" w:type="dxa"/>
            <w:shd w:val="clear" w:color="auto" w:fill="auto"/>
            <w:vAlign w:val="center"/>
          </w:tcPr>
          <w:p w:rsidR="00A906CF" w:rsidRPr="007C7DD1" w:rsidRDefault="00A906CF" w:rsidP="002D226E">
            <w:pPr>
              <w:spacing w:before="40" w:after="4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1008" w:type="dxa"/>
            <w:shd w:val="clear" w:color="auto" w:fill="auto"/>
            <w:vAlign w:val="center"/>
          </w:tcPr>
          <w:p w:rsidR="00A906CF" w:rsidRPr="007C7DD1" w:rsidRDefault="00A906CF" w:rsidP="002D226E">
            <w:pPr>
              <w:spacing w:before="40" w:after="4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585" w:type="dxa"/>
            <w:shd w:val="clear" w:color="auto" w:fill="auto"/>
            <w:vAlign w:val="center"/>
          </w:tcPr>
          <w:p w:rsidR="00A906CF" w:rsidRPr="007C7DD1" w:rsidRDefault="00A906CF" w:rsidP="002D226E">
            <w:pPr>
              <w:spacing w:before="20" w:after="20"/>
              <w:jc w:val="center"/>
              <w:rPr>
                <w:rFonts w:asciiTheme="majorHAnsi" w:hAnsiTheme="majorHAnsi" w:cs="Arial"/>
              </w:rPr>
            </w:pPr>
            <w:r w:rsidRPr="007C7DD1">
              <w:rPr>
                <w:rFonts w:asciiTheme="majorHAnsi" w:hAnsiTheme="majorHAnsi" w:cs="Arial"/>
              </w:rPr>
              <w:fldChar w:fldCharType="begin">
                <w:ffData>
                  <w:name w:val="Check1"/>
                  <w:enabled/>
                  <w:calcOnExit w:val="0"/>
                  <w:checkBox>
                    <w:sizeAuto/>
                    <w:default w:val="0"/>
                  </w:checkBox>
                </w:ffData>
              </w:fldChar>
            </w:r>
            <w:r w:rsidRPr="007C7DD1">
              <w:rPr>
                <w:rFonts w:asciiTheme="majorHAnsi" w:hAnsiTheme="majorHAnsi" w:cs="Arial"/>
              </w:rPr>
              <w:instrText xml:space="preserve"> FORMCHECKBOX </w:instrText>
            </w:r>
            <w:r w:rsidR="00771908">
              <w:rPr>
                <w:rFonts w:asciiTheme="majorHAnsi" w:hAnsiTheme="majorHAnsi" w:cs="Arial"/>
              </w:rPr>
            </w:r>
            <w:r w:rsidR="00771908">
              <w:rPr>
                <w:rFonts w:asciiTheme="majorHAnsi" w:hAnsiTheme="majorHAnsi" w:cs="Arial"/>
              </w:rPr>
              <w:fldChar w:fldCharType="separate"/>
            </w:r>
            <w:r w:rsidRPr="007C7DD1">
              <w:rPr>
                <w:rFonts w:asciiTheme="majorHAnsi" w:hAnsiTheme="majorHAnsi" w:cs="Arial"/>
              </w:rPr>
              <w:fldChar w:fldCharType="end"/>
            </w:r>
          </w:p>
        </w:tc>
        <w:tc>
          <w:tcPr>
            <w:tcW w:w="3086" w:type="dxa"/>
            <w:gridSpan w:val="2"/>
            <w:shd w:val="clear" w:color="auto" w:fill="auto"/>
            <w:vAlign w:val="center"/>
          </w:tcPr>
          <w:p w:rsidR="00A906CF" w:rsidRPr="007C7DD1" w:rsidRDefault="00A906CF" w:rsidP="002D226E">
            <w:pPr>
              <w:pStyle w:val="Akapitzlist"/>
              <w:spacing w:before="40" w:after="40"/>
              <w:ind w:left="0"/>
              <w:contextualSpacing w:val="0"/>
              <w:rPr>
                <w:rFonts w:asciiTheme="majorHAnsi" w:eastAsia="Cambria" w:hAnsiTheme="majorHAnsi"/>
                <w:i/>
                <w:color w:val="17365D" w:themeColor="text2" w:themeShade="BF"/>
                <w:sz w:val="22"/>
                <w:szCs w:val="22"/>
                <w:lang w:val="en-GB" w:eastAsia="en-US"/>
              </w:rPr>
            </w:pPr>
          </w:p>
        </w:tc>
      </w:tr>
    </w:tbl>
    <w:p w:rsidR="00A906CF" w:rsidRPr="007C7DD1" w:rsidRDefault="00A906CF" w:rsidP="00611B4E">
      <w:pPr>
        <w:rPr>
          <w:rFonts w:asciiTheme="majorHAnsi" w:hAnsiTheme="majorHAnsi"/>
        </w:rPr>
      </w:pPr>
    </w:p>
    <w:sectPr w:rsidR="00A906CF" w:rsidRPr="007C7DD1" w:rsidSect="00007FCB">
      <w:headerReference w:type="default" r:id="rId15"/>
      <w:pgSz w:w="11906" w:h="16838"/>
      <w:pgMar w:top="2127" w:right="1416" w:bottom="1560" w:left="1418" w:header="708" w:footer="77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26E" w:rsidRDefault="002D226E" w:rsidP="003E7421">
      <w:pPr>
        <w:spacing w:after="0" w:line="240" w:lineRule="auto"/>
      </w:pPr>
      <w:r>
        <w:separator/>
      </w:r>
    </w:p>
  </w:endnote>
  <w:endnote w:type="continuationSeparator" w:id="0">
    <w:p w:rsidR="002D226E" w:rsidRDefault="002D226E" w:rsidP="003E7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rebuchet MS">
    <w:altName w:val="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Bold">
    <w:altName w:val="Trebuchet MS"/>
    <w:charset w:val="00"/>
    <w:family w:val="auto"/>
    <w:pitch w:val="variable"/>
    <w:sig w:usb0="00000001"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26E" w:rsidRDefault="002D226E">
    <w:pPr>
      <w:pStyle w:val="llb"/>
    </w:pPr>
    <w:r w:rsidRPr="00C30F3B">
      <w:rPr>
        <w:b/>
        <w:noProof/>
        <w:sz w:val="52"/>
        <w:szCs w:val="52"/>
        <w:lang w:val="hu-HU" w:eastAsia="hu-HU"/>
      </w:rPr>
      <mc:AlternateContent>
        <mc:Choice Requires="wps">
          <w:drawing>
            <wp:anchor distT="0" distB="0" distL="114300" distR="114300" simplePos="0" relativeHeight="251678720" behindDoc="0" locked="1" layoutInCell="1" allowOverlap="1" wp14:anchorId="4B5EE7EC" wp14:editId="12F42460">
              <wp:simplePos x="0" y="0"/>
              <wp:positionH relativeFrom="page">
                <wp:posOffset>900430</wp:posOffset>
              </wp:positionH>
              <wp:positionV relativeFrom="page">
                <wp:posOffset>9901555</wp:posOffset>
              </wp:positionV>
              <wp:extent cx="2414270" cy="1403985"/>
              <wp:effectExtent l="0" t="0" r="0" b="0"/>
              <wp:wrapNone/>
              <wp:docPr id="16"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4270" cy="1403985"/>
                      </a:xfrm>
                      <a:prstGeom prst="rect">
                        <a:avLst/>
                      </a:prstGeom>
                      <a:noFill/>
                      <a:ln w="9525">
                        <a:noFill/>
                        <a:miter lim="800000"/>
                        <a:headEnd/>
                        <a:tailEnd/>
                      </a:ln>
                    </wps:spPr>
                    <wps:txbx>
                      <w:txbxContent>
                        <w:p w:rsidR="002D226E" w:rsidRPr="00416B0B" w:rsidRDefault="002D226E" w:rsidP="000A2D2E">
                          <w:pPr>
                            <w:rPr>
                              <w:rFonts w:asciiTheme="majorHAnsi" w:hAnsiTheme="majorHAnsi"/>
                              <w:color w:val="808080" w:themeColor="background1" w:themeShade="80"/>
                              <w:sz w:val="28"/>
                              <w:szCs w:val="28"/>
                            </w:rPr>
                          </w:pPr>
                          <w:r w:rsidRPr="00416B0B">
                            <w:rPr>
                              <w:rFonts w:asciiTheme="majorHAnsi" w:hAnsiTheme="majorHAnsi"/>
                              <w:color w:val="808080" w:themeColor="background1" w:themeShade="80"/>
                              <w:sz w:val="28"/>
                              <w:szCs w:val="28"/>
                            </w:rPr>
                            <w:t>A stream of cooperation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Szövegdoboz 2" o:spid="_x0000_s1026" type="#_x0000_t202" style="position:absolute;margin-left:70.9pt;margin-top:779.65pt;width:190.1pt;height:110.55pt;z-index:251678720;visibility:visible;mso-wrap-style:square;mso-width-percent:0;mso-height-percent:200;mso-wrap-distance-left:9pt;mso-wrap-distance-top:0;mso-wrap-distance-right:9pt;mso-wrap-distance-bottom:0;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KyHFgIAAPgDAAAOAAAAZHJzL2Uyb0RvYy54bWysU9tu2zAMfR+wfxD0vvgyp22MOEXXLsOA&#10;7gJk+wBZlmNhlqhJSuzkw/oD+7FRcpoG29swPwiiSR7yHFLL21H1ZC+sk6Arms1SSoTm0Ei9rej3&#10;b+s3N5Q4z3TDetCiogfh6O3q9avlYEqRQwd9IyxBEO3KwVS0896USeJ4JxRzMzBCo7MFq5hH026T&#10;xrIB0VWf5Gl6lQxgG2OBC+fw78PkpKuI37aC+y9t64QnfUWxNx9PG886nMlqycqtZaaT/NQG+4cu&#10;FJMai56hHphnZGflX1BKcgsOWj/joBJoW8lF5IBssvQPNpuOGRG5oDjOnGVy/w+Wf95/tUQ2OLsr&#10;SjRTOKPN8dfTXmwbqOFI8iDRYFyJkRuDsX58ByOGR7rOPAL/4YiG+47prbizFoZOsAZbzEJmcpE6&#10;4bgAUg+foMFSbOchAo2tVUE/VIQgOo7qcB6PGD3h+DMvsiK/RhdHX1akbxc381iDlc/pxjr/QYAi&#10;4VJRi/OP8Gz/6Hxoh5XPIaGahrXs+7gDvSZDRRfzfB4TLjxKelzRXqqK3qThm5YmsHyvm5jsmeyn&#10;Oxbo9Yl2YDpx9mM9YmDQoobmgAJYmFYRnw5eOrBHSgZcw4q6nztmBSX9R40iLrKiCHsbjWJ+naNh&#10;Lz31pYdpjlAV9ZRM13sfdz1wdeYOxV7LKMNLJ6decb2iOqenEPb30o5RLw929RsAAP//AwBQSwME&#10;FAAGAAgAAAAhAHvHxCDgAAAADQEAAA8AAABkcnMvZG93bnJldi54bWxMj81OwzAQhO9IvIO1SNyo&#10;3dDQEuJUFWrLsVAizm68JBHxj2w3DW/PcoLbzu5o9ptyPZmBjRhi76yE+UwAQ9s43dtWQv2+u1sB&#10;i0lZrQZnUcI3RlhX11elKrS72Dccj6llFGJjoSR0KfmC89h0aFScOY+Wbp8uGJVIhpbroC4Ubgae&#10;CfHAjeotfeiUx+cOm6/j2Ujwye+XL+HwutnuRlF/7Ousb7dS3t5MmydgCaf0Z4ZffEKHiphO7mx1&#10;ZAPpxZzQEw15/ngPjCx5llG9E62WK7EAXpX8f4vqBwAA//8DAFBLAQItABQABgAIAAAAIQC2gziS&#10;/gAAAOEBAAATAAAAAAAAAAAAAAAAAAAAAABbQ29udGVudF9UeXBlc10ueG1sUEsBAi0AFAAGAAgA&#10;AAAhADj9If/WAAAAlAEAAAsAAAAAAAAAAAAAAAAALwEAAF9yZWxzLy5yZWxzUEsBAi0AFAAGAAgA&#10;AAAhAKMQrIcWAgAA+AMAAA4AAAAAAAAAAAAAAAAALgIAAGRycy9lMm9Eb2MueG1sUEsBAi0AFAAG&#10;AAgAAAAhAHvHxCDgAAAADQEAAA8AAAAAAAAAAAAAAAAAcAQAAGRycy9kb3ducmV2LnhtbFBLBQYA&#10;AAAABAAEAPMAAAB9BQAAAAA=&#10;" filled="f" stroked="f">
              <v:textbox style="mso-fit-shape-to-text:t">
                <w:txbxContent>
                  <w:p w:rsidR="002D226E" w:rsidRPr="00416B0B" w:rsidRDefault="002D226E" w:rsidP="000A2D2E">
                    <w:pPr>
                      <w:rPr>
                        <w:rFonts w:asciiTheme="majorHAnsi" w:hAnsiTheme="majorHAnsi"/>
                        <w:color w:val="808080" w:themeColor="background1" w:themeShade="80"/>
                        <w:sz w:val="28"/>
                        <w:szCs w:val="28"/>
                      </w:rPr>
                    </w:pPr>
                    <w:r w:rsidRPr="00416B0B">
                      <w:rPr>
                        <w:rFonts w:asciiTheme="majorHAnsi" w:hAnsiTheme="majorHAnsi"/>
                        <w:color w:val="808080" w:themeColor="background1" w:themeShade="80"/>
                        <w:sz w:val="28"/>
                        <w:szCs w:val="28"/>
                      </w:rPr>
                      <w:t>A stream of cooperation</w:t>
                    </w:r>
                  </w:p>
                </w:txbxContent>
              </v:textbox>
              <w10:wrap anchorx="page" anchory="page"/>
              <w10:anchorlock/>
            </v:shape>
          </w:pict>
        </mc:Fallback>
      </mc:AlternateContent>
    </w:r>
    <w:r w:rsidRPr="00C30F3B">
      <w:rPr>
        <w:b/>
        <w:noProof/>
        <w:sz w:val="52"/>
        <w:szCs w:val="52"/>
        <w:lang w:val="hu-HU" w:eastAsia="hu-HU"/>
      </w:rPr>
      <w:drawing>
        <wp:anchor distT="0" distB="0" distL="114300" distR="114300" simplePos="0" relativeHeight="251676672" behindDoc="1" locked="1" layoutInCell="1" allowOverlap="1" wp14:anchorId="3B242FF9" wp14:editId="765126AA">
          <wp:simplePos x="0" y="0"/>
          <wp:positionH relativeFrom="column">
            <wp:posOffset>0</wp:posOffset>
          </wp:positionH>
          <wp:positionV relativeFrom="page">
            <wp:posOffset>5256530</wp:posOffset>
          </wp:positionV>
          <wp:extent cx="5306060" cy="4744720"/>
          <wp:effectExtent l="0" t="0" r="8890" b="0"/>
          <wp:wrapNone/>
          <wp:docPr id="15"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png"/>
                  <pic:cNvPicPr/>
                </pic:nvPicPr>
                <pic:blipFill rotWithShape="1">
                  <a:blip r:embed="rId1" cstate="print">
                    <a:extLst>
                      <a:ext uri="{28A0092B-C50C-407E-A947-70E740481C1C}">
                        <a14:useLocalDpi xmlns:a14="http://schemas.microsoft.com/office/drawing/2010/main" val="0"/>
                      </a:ext>
                    </a:extLst>
                  </a:blip>
                  <a:srcRect b="3024"/>
                  <a:stretch/>
                </pic:blipFill>
                <pic:spPr bwMode="auto">
                  <a:xfrm>
                    <a:off x="0" y="0"/>
                    <a:ext cx="5306060" cy="47447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26E" w:rsidRDefault="002D226E">
    <w:pPr>
      <w:pStyle w:val="llb"/>
    </w:pPr>
    <w:r w:rsidRPr="00C30F3B">
      <w:rPr>
        <w:b/>
        <w:noProof/>
        <w:lang w:val="hu-HU" w:eastAsia="hu-HU"/>
      </w:rPr>
      <mc:AlternateContent>
        <mc:Choice Requires="wps">
          <w:drawing>
            <wp:anchor distT="0" distB="0" distL="114300" distR="114300" simplePos="0" relativeHeight="251682816" behindDoc="0" locked="1" layoutInCell="1" allowOverlap="1" wp14:anchorId="22454557" wp14:editId="5681DE90">
              <wp:simplePos x="0" y="0"/>
              <wp:positionH relativeFrom="column">
                <wp:posOffset>41910</wp:posOffset>
              </wp:positionH>
              <wp:positionV relativeFrom="page">
                <wp:posOffset>10053955</wp:posOffset>
              </wp:positionV>
              <wp:extent cx="5865495" cy="433070"/>
              <wp:effectExtent l="0" t="0" r="0" b="5080"/>
              <wp:wrapNone/>
              <wp:docPr id="6"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5495" cy="433070"/>
                      </a:xfrm>
                      <a:prstGeom prst="rect">
                        <a:avLst/>
                      </a:prstGeom>
                      <a:noFill/>
                      <a:ln w="9525">
                        <a:noFill/>
                        <a:miter lim="800000"/>
                        <a:headEnd/>
                        <a:tailEnd/>
                      </a:ln>
                    </wps:spPr>
                    <wps:txbx>
                      <w:txbxContent>
                        <w:p w:rsidR="002D226E" w:rsidRPr="00BC14A8" w:rsidRDefault="002D226E" w:rsidP="007726C4">
                          <w:pPr>
                            <w:rPr>
                              <w:rFonts w:asciiTheme="majorHAnsi" w:hAnsiTheme="majorHAnsi"/>
                              <w:color w:val="808080" w:themeColor="background1" w:themeShade="80"/>
                              <w:sz w:val="28"/>
                              <w:szCs w:val="28"/>
                            </w:rPr>
                          </w:pPr>
                          <w:r w:rsidRPr="00BC14A8">
                            <w:rPr>
                              <w:rFonts w:asciiTheme="majorHAnsi" w:hAnsiTheme="majorHAnsi"/>
                              <w:color w:val="808080" w:themeColor="background1" w:themeShade="80"/>
                              <w:sz w:val="28"/>
                              <w:szCs w:val="28"/>
                            </w:rPr>
                            <w:t>Programme co-funded by the European Union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3.3pt;margin-top:791.65pt;width:461.85pt;height:34.1pt;z-index:251682816;visibility:visible;mso-wrap-style:square;mso-width-percent:0;mso-height-percent:200;mso-wrap-distance-left:9pt;mso-wrap-distance-top:0;mso-wrap-distance-right:9pt;mso-wrap-distance-bottom:0;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vtRGQIAAP0DAAAOAAAAZHJzL2Uyb0RvYy54bWysU9uO2yAQfa/Uf0C8N3aySTax4qy2u01V&#10;aXuR0n4AxjhGBYYCiZ18WH+gP9YBZ7NR+1bVD4jxMIc5Zw6ru14rchDOSzAlHY9ySoThUEuzK+m3&#10;r5s3C0p8YKZmCowo6VF4erd+/WrV2UJMoAVVC0cQxPiisyVtQ7BFlnneCs38CKwwmGzAaRYwdLus&#10;dqxDdK2ySZ7Psw5cbR1w4T3+fRySdJ3wm0bw8LlpvAhElRR7C2l1aa3imq1XrNg5ZlvJz22wf+hC&#10;M2nw0gvUIwuM7J38C0pL7sBDE0YcdAZNI7lIHJDNOP+DzbZlViQuKI63F5n8/4Plnw5fHJF1SeeU&#10;GKZxRNvTr58HsauhghOZRIU66ws8uLV4NPRvocdJJ7bePgH/7omBh5aZnbh3DrpWsBo7HMfK7Kp0&#10;wPERpOo+Qo1XsX2ABNQ3Tkf5UBCC6Dip42U6og+E48/ZYj6bLmeUcMxNb27y2zS+jBXP1db58F6A&#10;JnFTUofTT+js8ORD7IYVz0fiZQY2UqnkAGVIV9LlbDJLBVcZLQMaVEld0kUev8EykeQ7U6fiwKQa&#10;9niBMmfWkehAOfRVnyROkkRFKqiPKIODwY/4fnDTgjtR0qEXS+p/7JkTlKgPBqVcjqfTaN4UTGe3&#10;Ewzcdaa6zjDDEaqkgZJh+xCS4SNlb+9R8o1Marx0cm4ZPZZEOr+HaOLrOJ16ebXr3wAAAP//AwBQ&#10;SwMEFAAGAAgAAAAhAHqZkFLfAAAACwEAAA8AAABkcnMvZG93bnJldi54bWxMj81OwzAQhO9IvIO1&#10;SNyo3UYJJcSpKtSWI1Aizm68JBHxj2w3DW/PcoLb7sxo9ttqM5uRTRji4KyE5UIAQ9s6PdhOQvO+&#10;v1sDi0lZrUZnUcI3RtjU11eVKrW72DecjqljVGJjqST0KfmS89j2aFRcOI+WvE8XjEq0ho7roC5U&#10;bka+EqLgRg2WLvTK41OP7dfxbCT45A/3z+HldbvbT6L5ODSrodtJeXszbx+BJZzTXxh+8QkdamI6&#10;ubPVkY0SioKCJOfrLANGgYdM0HAiqciXOfC64v9/qH8AAAD//wMAUEsBAi0AFAAGAAgAAAAhALaD&#10;OJL+AAAA4QEAABMAAAAAAAAAAAAAAAAAAAAAAFtDb250ZW50X1R5cGVzXS54bWxQSwECLQAUAAYA&#10;CAAAACEAOP0h/9YAAACUAQAACwAAAAAAAAAAAAAAAAAvAQAAX3JlbHMvLnJlbHNQSwECLQAUAAYA&#10;CAAAACEA7IL7URkCAAD9AwAADgAAAAAAAAAAAAAAAAAuAgAAZHJzL2Uyb0RvYy54bWxQSwECLQAU&#10;AAYACAAAACEAepmQUt8AAAALAQAADwAAAAAAAAAAAAAAAABzBAAAZHJzL2Rvd25yZXYueG1sUEsF&#10;BgAAAAAEAAQA8wAAAH8FAAAAAA==&#10;" filled="f" stroked="f">
              <v:textbox style="mso-fit-shape-to-text:t">
                <w:txbxContent>
                  <w:p w:rsidR="002D226E" w:rsidRPr="00BC14A8" w:rsidRDefault="002D226E" w:rsidP="007726C4">
                    <w:pPr>
                      <w:rPr>
                        <w:rFonts w:asciiTheme="majorHAnsi" w:hAnsiTheme="majorHAnsi"/>
                        <w:color w:val="808080" w:themeColor="background1" w:themeShade="80"/>
                        <w:sz w:val="28"/>
                        <w:szCs w:val="28"/>
                      </w:rPr>
                    </w:pPr>
                    <w:r w:rsidRPr="00BC14A8">
                      <w:rPr>
                        <w:rFonts w:asciiTheme="majorHAnsi" w:hAnsiTheme="majorHAnsi"/>
                        <w:color w:val="808080" w:themeColor="background1" w:themeShade="80"/>
                        <w:sz w:val="28"/>
                        <w:szCs w:val="28"/>
                      </w:rPr>
                      <w:t>Programme co-funded by the European Union</w:t>
                    </w:r>
                  </w:p>
                </w:txbxContent>
              </v:textbox>
              <w10:wrap anchory="page"/>
              <w10:anchorlock/>
            </v:shape>
          </w:pict>
        </mc:Fallback>
      </mc:AlternateContent>
    </w:r>
    <w:r w:rsidRPr="00C30F3B">
      <w:rPr>
        <w:rFonts w:eastAsia="Times New Roman"/>
        <w:noProof/>
        <w:lang w:val="hu-HU" w:eastAsia="hu-HU"/>
      </w:rPr>
      <w:drawing>
        <wp:anchor distT="0" distB="0" distL="114300" distR="114300" simplePos="0" relativeHeight="251680768" behindDoc="1" locked="1" layoutInCell="1" allowOverlap="1" wp14:anchorId="4F4430D9" wp14:editId="0612DC50">
          <wp:simplePos x="0" y="0"/>
          <wp:positionH relativeFrom="column">
            <wp:posOffset>872490</wp:posOffset>
          </wp:positionH>
          <wp:positionV relativeFrom="page">
            <wp:posOffset>5408930</wp:posOffset>
          </wp:positionV>
          <wp:extent cx="5306400" cy="4744800"/>
          <wp:effectExtent l="0" t="0" r="8890" b="0"/>
          <wp:wrapNone/>
          <wp:docPr id="3"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png"/>
                  <pic:cNvPicPr/>
                </pic:nvPicPr>
                <pic:blipFill rotWithShape="1">
                  <a:blip r:embed="rId1" cstate="print">
                    <a:extLst>
                      <a:ext uri="{28A0092B-C50C-407E-A947-70E740481C1C}">
                        <a14:useLocalDpi xmlns:a14="http://schemas.microsoft.com/office/drawing/2010/main" val="0"/>
                      </a:ext>
                    </a:extLst>
                  </a:blip>
                  <a:srcRect b="3024"/>
                  <a:stretch/>
                </pic:blipFill>
                <pic:spPr bwMode="auto">
                  <a:xfrm>
                    <a:off x="0" y="0"/>
                    <a:ext cx="5306400" cy="4744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26E" w:rsidRPr="005A3C19" w:rsidRDefault="002D226E" w:rsidP="003876E2">
    <w:pPr>
      <w:pStyle w:val="llb"/>
      <w:tabs>
        <w:tab w:val="clear" w:pos="4536"/>
      </w:tabs>
      <w:rPr>
        <w:rFonts w:asciiTheme="majorHAnsi" w:hAnsiTheme="majorHAnsi"/>
        <w:color w:val="808080" w:themeColor="background1" w:themeShade="80"/>
        <w:sz w:val="18"/>
        <w:szCs w:val="16"/>
      </w:rPr>
    </w:pPr>
    <w:r w:rsidRPr="005A3C19">
      <w:rPr>
        <w:noProof/>
        <w:color w:val="787878"/>
        <w:sz w:val="18"/>
        <w:szCs w:val="16"/>
        <w:lang w:val="hu-HU" w:eastAsia="hu-HU"/>
      </w:rPr>
      <mc:AlternateContent>
        <mc:Choice Requires="wps">
          <w:drawing>
            <wp:anchor distT="0" distB="0" distL="114300" distR="114300" simplePos="0" relativeHeight="251662336" behindDoc="0" locked="1" layoutInCell="1" allowOverlap="1" wp14:anchorId="65E4F4C5" wp14:editId="1B8F1949">
              <wp:simplePos x="0" y="0"/>
              <wp:positionH relativeFrom="column">
                <wp:posOffset>0</wp:posOffset>
              </wp:positionH>
              <wp:positionV relativeFrom="page">
                <wp:posOffset>10009505</wp:posOffset>
              </wp:positionV>
              <wp:extent cx="5760000" cy="0"/>
              <wp:effectExtent l="0" t="0" r="12700" b="19050"/>
              <wp:wrapNone/>
              <wp:docPr id="4" name="Egyenes összekötő 4"/>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Egyenes összekötő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0,788.15pt" to="453.55pt,7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GKz7AEAAC0EAAAOAAAAZHJzL2Uyb0RvYy54bWysU0tu2zAU3BfoHQjua8lBPoVgOYuk6aYf&#10;o2kPwFCPFlH+wMfYVm/Ry+QCQe/VR8pW0iYo0KJaUOJnZt4MnxbnO2vYBiJq71o+n9WcgZO+027d&#10;8i+fr1695gyTcJ0w3kHLB0B+vnz5YrENDRz53psOIiMSh802tLxPKTRVhbIHK3DmAzjaVD5akWga&#10;11UXxZbYramO6vq02vrYheglINLq5bjJl4VfKZDpo1IIiZmWU22pjLGMN3mslgvRrKMIvZb7MsQ/&#10;VGGFdiQ6UV2KJNht1E+orJbRo1dpJr2tvFJaQvFAbub1b26uexGgeKFwMEwx4f+jlR82q8h01/Jj&#10;zpywdEVv1gM4QHZ/h/gNvt7fpR/f2XFOahuwIcCFW8X9DMMqZts7FW1+kyG2K+kOU7qwS0zS4snZ&#10;aU0PZ/KwVz0AQ8T0Frxl+aPlRrtsXDRi8w4TidHRw5G8bFwe0RvdXWljyiS3DFyYyDaCLltICS7N&#10;C4m5te99N66fneQaRsbSZRlS+B+xkVpWqLLh0WL5SoOBUf0TKAqNTI0CE9Gv2qOKcXQ6wxRVOgHr&#10;UtkfgfvzGQqllf8GPCGKsndpAlvtfHxOPe3m+2DUeP6QwOg7R3Dju6FcfomGerIkt/9/ctM/nhf4&#10;w1++/AkAAP//AwBQSwMEFAAGAAgAAAAhABoC+zzcAAAACgEAAA8AAABkcnMvZG93bnJldi54bWxM&#10;j81OwzAQhO9IvIO1SNyoE37aEuJUFRLckGibB9gkSxLFXkex2waenuWA4Lgzo9lv8s3srDrRFHrP&#10;BtJFAoq49k3PrYHy8HKzBhUicoPWMxn4pACb4vIix6zxZ97RaR9bJSUcMjTQxThmWoe6I4dh4Udi&#10;8T785DDKObW6mfAs5c7q2yRZaoc9y4cOR3ruqB72R2dgGJ0d1mlVvuKg38ut/dq93R+Mub6at0+g&#10;Is3xLww/+IIOhTBV/shNUNaADImiPqyWd6DEf0xWKajqV9JFrv9PKL4BAAD//wMAUEsBAi0AFAAG&#10;AAgAAAAhALaDOJL+AAAA4QEAABMAAAAAAAAAAAAAAAAAAAAAAFtDb250ZW50X1R5cGVzXS54bWxQ&#10;SwECLQAUAAYACAAAACEAOP0h/9YAAACUAQAACwAAAAAAAAAAAAAAAAAvAQAAX3JlbHMvLnJlbHNQ&#10;SwECLQAUAAYACAAAACEAAShis+wBAAAtBAAADgAAAAAAAAAAAAAAAAAuAgAAZHJzL2Uyb0RvYy54&#10;bWxQSwECLQAUAAYACAAAACEAGgL7PNwAAAAKAQAADwAAAAAAAAAAAAAAAABGBAAAZHJzL2Rvd25y&#10;ZXYueG1sUEsFBgAAAAAEAAQA8wAAAE8FAAAAAA==&#10;" strokecolor="#365f91 [2404]">
              <w10:wrap anchory="page"/>
              <w10:anchorlock/>
            </v:line>
          </w:pict>
        </mc:Fallback>
      </mc:AlternateContent>
    </w:r>
    <w:r>
      <w:rPr>
        <w:color w:val="787878"/>
        <w:sz w:val="18"/>
        <w:szCs w:val="16"/>
      </w:rPr>
      <w:t xml:space="preserve">Danube Control Guidelines version </w:t>
    </w:r>
    <w:r w:rsidR="00A35317">
      <w:rPr>
        <w:color w:val="787878"/>
        <w:sz w:val="18"/>
        <w:szCs w:val="16"/>
      </w:rPr>
      <w:t>4</w:t>
    </w:r>
    <w:r>
      <w:rPr>
        <w:color w:val="787878"/>
        <w:sz w:val="18"/>
        <w:szCs w:val="16"/>
      </w:rPr>
      <w:t>.0</w:t>
    </w:r>
    <w:r w:rsidRPr="005A3C19">
      <w:rPr>
        <w:color w:val="787878"/>
        <w:sz w:val="18"/>
        <w:szCs w:val="16"/>
      </w:rPr>
      <w:tab/>
    </w:r>
    <w:sdt>
      <w:sdtPr>
        <w:rPr>
          <w:sz w:val="24"/>
        </w:rPr>
        <w:id w:val="317080879"/>
        <w:docPartObj>
          <w:docPartGallery w:val="Page Numbers (Bottom of Page)"/>
          <w:docPartUnique/>
        </w:docPartObj>
      </w:sdtPr>
      <w:sdtEndPr>
        <w:rPr>
          <w:rFonts w:asciiTheme="majorHAnsi" w:hAnsiTheme="majorHAnsi"/>
          <w:color w:val="808080" w:themeColor="background1" w:themeShade="80"/>
          <w:sz w:val="18"/>
          <w:szCs w:val="16"/>
        </w:rPr>
      </w:sdtEndPr>
      <w:sdtContent>
        <w:r w:rsidRPr="005A3C19">
          <w:rPr>
            <w:rFonts w:asciiTheme="majorHAnsi" w:hAnsiTheme="majorHAnsi"/>
            <w:color w:val="808080" w:themeColor="background1" w:themeShade="80"/>
            <w:sz w:val="18"/>
            <w:szCs w:val="16"/>
          </w:rPr>
          <w:fldChar w:fldCharType="begin"/>
        </w:r>
        <w:r w:rsidRPr="005A3C19">
          <w:rPr>
            <w:rFonts w:asciiTheme="majorHAnsi" w:hAnsiTheme="majorHAnsi"/>
            <w:color w:val="808080" w:themeColor="background1" w:themeShade="80"/>
            <w:sz w:val="18"/>
            <w:szCs w:val="16"/>
          </w:rPr>
          <w:instrText>PAGE   \* MERGEFORMAT</w:instrText>
        </w:r>
        <w:r w:rsidRPr="005A3C19">
          <w:rPr>
            <w:rFonts w:asciiTheme="majorHAnsi" w:hAnsiTheme="majorHAnsi"/>
            <w:color w:val="808080" w:themeColor="background1" w:themeShade="80"/>
            <w:sz w:val="18"/>
            <w:szCs w:val="16"/>
          </w:rPr>
          <w:fldChar w:fldCharType="separate"/>
        </w:r>
        <w:r w:rsidR="00771908">
          <w:rPr>
            <w:rFonts w:asciiTheme="majorHAnsi" w:hAnsiTheme="majorHAnsi"/>
            <w:noProof/>
            <w:color w:val="808080" w:themeColor="background1" w:themeShade="80"/>
            <w:sz w:val="18"/>
            <w:szCs w:val="16"/>
          </w:rPr>
          <w:t>6</w:t>
        </w:r>
        <w:r w:rsidRPr="005A3C19">
          <w:rPr>
            <w:rFonts w:asciiTheme="majorHAnsi" w:hAnsiTheme="majorHAnsi"/>
            <w:color w:val="808080" w:themeColor="background1" w:themeShade="80"/>
            <w:sz w:val="18"/>
            <w:szCs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26E" w:rsidRDefault="002D226E" w:rsidP="003E7421">
      <w:pPr>
        <w:spacing w:after="0" w:line="240" w:lineRule="auto"/>
      </w:pPr>
      <w:r>
        <w:separator/>
      </w:r>
    </w:p>
  </w:footnote>
  <w:footnote w:type="continuationSeparator" w:id="0">
    <w:p w:rsidR="002D226E" w:rsidRDefault="002D226E" w:rsidP="003E7421">
      <w:pPr>
        <w:spacing w:after="0" w:line="240" w:lineRule="auto"/>
      </w:pPr>
      <w:r>
        <w:continuationSeparator/>
      </w:r>
    </w:p>
  </w:footnote>
  <w:footnote w:id="1">
    <w:p w:rsidR="002D226E" w:rsidRPr="009F143F" w:rsidRDefault="002D226E" w:rsidP="00212B2F">
      <w:pPr>
        <w:pStyle w:val="Lbjegyzetszveg"/>
        <w:spacing w:before="40" w:after="40"/>
        <w:jc w:val="both"/>
        <w:rPr>
          <w:rFonts w:asciiTheme="majorHAnsi" w:hAnsiTheme="majorHAnsi"/>
          <w:color w:val="17365D" w:themeColor="text2" w:themeShade="BF"/>
          <w:lang w:val="en-US"/>
        </w:rPr>
      </w:pPr>
      <w:r w:rsidRPr="009F143F">
        <w:rPr>
          <w:rStyle w:val="Lbjegyzet-hivatkozs"/>
          <w:color w:val="17365D" w:themeColor="text2" w:themeShade="BF"/>
        </w:rPr>
        <w:footnoteRef/>
      </w:r>
      <w:r w:rsidRPr="009F143F">
        <w:rPr>
          <w:color w:val="17365D" w:themeColor="text2" w:themeShade="BF"/>
          <w:lang w:val="en-US"/>
        </w:rPr>
        <w:t xml:space="preserve"> </w:t>
      </w:r>
      <w:r>
        <w:rPr>
          <w:color w:val="444444"/>
          <w:sz w:val="27"/>
          <w:szCs w:val="27"/>
          <w:lang w:val="en"/>
        </w:rPr>
        <w:t> </w:t>
      </w:r>
      <w:r w:rsidRPr="00377B8E">
        <w:rPr>
          <w:rFonts w:asciiTheme="majorHAnsi" w:eastAsiaTheme="minorHAnsi" w:hAnsiTheme="majorHAnsi" w:cs="Arial"/>
          <w:bCs w:val="0"/>
          <w:color w:val="17365D" w:themeColor="text2" w:themeShade="BF"/>
          <w:sz w:val="18"/>
          <w:szCs w:val="18"/>
          <w:lang w:val="en-US" w:eastAsia="en-US"/>
        </w:rPr>
        <w:t>Member States shall bring into force the laws, regulations and administrative provisions necessary to comply with Directive No. 2014/24/EU by 18 April 2016</w:t>
      </w:r>
      <w:r w:rsidRPr="009F143F">
        <w:rPr>
          <w:rFonts w:asciiTheme="majorHAnsi" w:hAnsiTheme="majorHAnsi"/>
          <w:color w:val="17365D" w:themeColor="text2" w:themeShade="BF"/>
          <w:sz w:val="18"/>
          <w:szCs w:val="18"/>
          <w:lang w:val="en-US"/>
        </w:rPr>
        <w:t>.</w:t>
      </w:r>
      <w:r w:rsidRPr="009F143F">
        <w:rPr>
          <w:rFonts w:asciiTheme="majorHAnsi" w:hAnsiTheme="majorHAnsi"/>
          <w:color w:val="17365D" w:themeColor="text2" w:themeShade="BF"/>
          <w:lang w:val="en-U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26E" w:rsidRDefault="002D226E">
    <w:pPr>
      <w:pStyle w:val="lfej"/>
    </w:pPr>
    <w:r w:rsidRPr="00C30F3B">
      <w:rPr>
        <w:b/>
        <w:noProof/>
        <w:sz w:val="52"/>
        <w:szCs w:val="52"/>
        <w:lang w:val="hu-HU" w:eastAsia="hu-HU"/>
      </w:rPr>
      <w:drawing>
        <wp:anchor distT="0" distB="0" distL="114300" distR="114300" simplePos="0" relativeHeight="251674624" behindDoc="0" locked="1" layoutInCell="1" allowOverlap="1" wp14:anchorId="3117378E" wp14:editId="62BB0126">
          <wp:simplePos x="0" y="0"/>
          <wp:positionH relativeFrom="column">
            <wp:posOffset>-832485</wp:posOffset>
          </wp:positionH>
          <wp:positionV relativeFrom="page">
            <wp:posOffset>3319780</wp:posOffset>
          </wp:positionV>
          <wp:extent cx="168910" cy="3326130"/>
          <wp:effectExtent l="0" t="0" r="2540" b="7620"/>
          <wp:wrapSquare wrapText="bothSides"/>
          <wp:docPr id="5"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910" cy="3326130"/>
                  </a:xfrm>
                  <a:prstGeom prst="rect">
                    <a:avLst/>
                  </a:prstGeom>
                </pic:spPr>
              </pic:pic>
            </a:graphicData>
          </a:graphic>
          <wp14:sizeRelH relativeFrom="page">
            <wp14:pctWidth>0</wp14:pctWidth>
          </wp14:sizeRelH>
          <wp14:sizeRelV relativeFrom="page">
            <wp14:pctHeight>0</wp14:pctHeight>
          </wp14:sizeRelV>
        </wp:anchor>
      </w:drawing>
    </w:r>
    <w:r w:rsidRPr="00C30F3B">
      <w:rPr>
        <w:b/>
        <w:noProof/>
        <w:sz w:val="52"/>
        <w:szCs w:val="52"/>
        <w:lang w:val="hu-HU" w:eastAsia="hu-HU"/>
      </w:rPr>
      <w:drawing>
        <wp:anchor distT="0" distB="0" distL="114300" distR="114300" simplePos="0" relativeHeight="251672576" behindDoc="0" locked="1" layoutInCell="1" allowOverlap="1" wp14:anchorId="3B280258" wp14:editId="08EEC742">
          <wp:simplePos x="0" y="0"/>
          <wp:positionH relativeFrom="column">
            <wp:posOffset>-662305</wp:posOffset>
          </wp:positionH>
          <wp:positionV relativeFrom="page">
            <wp:posOffset>1073785</wp:posOffset>
          </wp:positionV>
          <wp:extent cx="4244340" cy="1238250"/>
          <wp:effectExtent l="0" t="0" r="3810" b="0"/>
          <wp:wrapSquare wrapText="bothSides"/>
          <wp:docPr id="1"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4244340" cy="123825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26E" w:rsidRDefault="002D226E">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26E" w:rsidRDefault="002D226E">
    <w:pPr>
      <w:pStyle w:val="lfej"/>
    </w:pPr>
    <w:r w:rsidRPr="0032427D">
      <w:rPr>
        <w:noProof/>
        <w:sz w:val="48"/>
        <w:szCs w:val="48"/>
        <w:lang w:val="hu-HU" w:eastAsia="hu-HU"/>
      </w:rPr>
      <mc:AlternateContent>
        <mc:Choice Requires="wps">
          <w:drawing>
            <wp:anchor distT="0" distB="0" distL="114300" distR="114300" simplePos="0" relativeHeight="251664384" behindDoc="0" locked="1" layoutInCell="1" allowOverlap="1" wp14:anchorId="1298B944" wp14:editId="08081031">
              <wp:simplePos x="0" y="0"/>
              <wp:positionH relativeFrom="column">
                <wp:posOffset>2016125</wp:posOffset>
              </wp:positionH>
              <wp:positionV relativeFrom="page">
                <wp:posOffset>648335</wp:posOffset>
              </wp:positionV>
              <wp:extent cx="4104000" cy="342000"/>
              <wp:effectExtent l="0" t="0" r="0" b="1270"/>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4000" cy="342000"/>
                      </a:xfrm>
                      <a:prstGeom prst="rect">
                        <a:avLst/>
                      </a:prstGeom>
                      <a:noFill/>
                      <a:ln w="9525">
                        <a:noFill/>
                        <a:miter lim="800000"/>
                        <a:headEnd/>
                        <a:tailEnd/>
                      </a:ln>
                    </wps:spPr>
                    <wps:txbx>
                      <w:txbxContent>
                        <w:p w:rsidR="002D226E" w:rsidRPr="007C7DD1" w:rsidRDefault="002D226E" w:rsidP="007C7DD1">
                          <w:pPr>
                            <w:jc w:val="center"/>
                            <w:rPr>
                              <w:b/>
                              <w:lang w:val="hu-HU"/>
                            </w:rPr>
                          </w:pPr>
                          <w:r>
                            <w:rPr>
                              <w:b/>
                              <w:lang w:val="hu-HU"/>
                            </w:rPr>
                            <w:t>FLC</w:t>
                          </w:r>
                          <w:r w:rsidRPr="007C7DD1">
                            <w:rPr>
                              <w:b/>
                              <w:lang w:val="hu-HU"/>
                            </w:rPr>
                            <w:t xml:space="preserve"> CHECKLIST FOR PROJECTS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158.75pt;margin-top:51.05pt;width:323.15pt;height:26.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iwwFQIAAP0DAAAOAAAAZHJzL2Uyb0RvYy54bWysU1Fu2zAM/R+wOwj6X+x4ztYacYquXYcB&#10;3Vog2wFkWY6FSaImKbGTg/UCu9goOU2D7W/Yj0CJ5CPfI7W8GrUiO+G8BFPT+SynRBgOrTSbmn7/&#10;dvfmghIfmGmZAiNquheeXq1ev1oOthIF9KBa4QiCGF8NtqZ9CLbKMs97oZmfgRUGnR04zQJe3SZr&#10;HRsQXausyPN32QCutQ648B5fbycnXSX8rhM8PHSdF4GommJvIZ0unU08s9WSVRvHbC/5sQ32D11o&#10;Jg0WPUHdssDI1sm/oLTkDjx0YcZBZ9B1kovEAdnM8z/YrHtmReKC4nh7ksn/P1j+dffoiGxrWlBi&#10;mMYRrQ+/nnZi00IDB1JEhQbrKwxcWwwN4wcYcdKJrbf3wH94YuCmZ2Yjrp2DoResxQ7nMTM7S51w&#10;fARphi/QYim2DZCAxs7pKB8KQhAdJ7U/TUeMgXB8LOd5mefo4uh7W+L00/gyVj1nW+fDJwGaRKOm&#10;Dqef0Nnu3ofYDaueQ2IxA3dSqbQBypChppeLYpESzjxaBlxQJXVNL7DiVJNVkeRH06bkwKSabCyg&#10;zJF1JDpRDmMzHiXG+KhIA+0eZXAw7SP+HzR6cAdKBtzFmvqfW+YEJeqzQSkv52UZlzddysX7Ai/u&#10;3NOce5jhCFXTQMlk3oS08BPla5S8k0mNl06OLeOOJZGO/yEu8fk9Rb382tVvAAAA//8DAFBLAwQU&#10;AAYACAAAACEADiA4vd4AAAALAQAADwAAAGRycy9kb3ducmV2LnhtbEyPwU7DMBBE70j8g7WVuFE7&#10;LQk0jVMhEFdQW0Di5sbbJCJeR7HbhL9nOdHjzjzNzhSbyXXijENoPWlI5goEUuVtS7WG9/3L7QOI&#10;EA1Z03lCDT8YYFNeXxUmt36kLZ53sRYcQiE3GpoY+1zKUDXoTJj7Hom9ox+ciXwOtbSDGTncdXKh&#10;VCadaYk/NKbHpwar793Jafh4PX593qm3+tml/egnJcmtpNY3s+lxDSLiFP9h+KvP1aHkTgd/IhtE&#10;p2GZ3KeMsqEWCQgmVtmSxxxYSTMFsizk5YbyFwAA//8DAFBLAQItABQABgAIAAAAIQC2gziS/gAA&#10;AOEBAAATAAAAAAAAAAAAAAAAAAAAAABbQ29udGVudF9UeXBlc10ueG1sUEsBAi0AFAAGAAgAAAAh&#10;ADj9If/WAAAAlAEAAAsAAAAAAAAAAAAAAAAALwEAAF9yZWxzLy5yZWxzUEsBAi0AFAAGAAgAAAAh&#10;ANDSLDAVAgAA/QMAAA4AAAAAAAAAAAAAAAAALgIAAGRycy9lMm9Eb2MueG1sUEsBAi0AFAAGAAgA&#10;AAAhAA4gOL3eAAAACwEAAA8AAAAAAAAAAAAAAAAAbwQAAGRycy9kb3ducmV2LnhtbFBLBQYAAAAA&#10;BAAEAPMAAAB6BQAAAAA=&#10;" filled="f" stroked="f">
              <v:textbox>
                <w:txbxContent>
                  <w:p w:rsidR="002D226E" w:rsidRPr="007C7DD1" w:rsidRDefault="002D226E" w:rsidP="007C7DD1">
                    <w:pPr>
                      <w:jc w:val="center"/>
                      <w:rPr>
                        <w:b/>
                        <w:lang w:val="hu-HU"/>
                      </w:rPr>
                    </w:pPr>
                    <w:r>
                      <w:rPr>
                        <w:b/>
                        <w:lang w:val="hu-HU"/>
                      </w:rPr>
                      <w:t>FLC</w:t>
                    </w:r>
                    <w:r w:rsidRPr="007C7DD1">
                      <w:rPr>
                        <w:b/>
                        <w:lang w:val="hu-HU"/>
                      </w:rPr>
                      <w:t xml:space="preserve"> CHECKLIST FOR PROJECTS</w:t>
                    </w:r>
                  </w:p>
                </w:txbxContent>
              </v:textbox>
              <w10:wrap anchory="page"/>
              <w10:anchorlock/>
            </v:shape>
          </w:pict>
        </mc:Fallback>
      </mc:AlternateContent>
    </w:r>
    <w:r>
      <w:rPr>
        <w:noProof/>
        <w:lang w:val="hu-HU" w:eastAsia="hu-HU"/>
      </w:rPr>
      <w:drawing>
        <wp:anchor distT="0" distB="0" distL="114300" distR="114300" simplePos="0" relativeHeight="251658240" behindDoc="0" locked="1" layoutInCell="1" allowOverlap="1" wp14:anchorId="3861DAE7" wp14:editId="1D17A51D">
          <wp:simplePos x="0" y="0"/>
          <wp:positionH relativeFrom="page">
            <wp:posOffset>537845</wp:posOffset>
          </wp:positionH>
          <wp:positionV relativeFrom="page">
            <wp:posOffset>447040</wp:posOffset>
          </wp:positionV>
          <wp:extent cx="6480000" cy="648000"/>
          <wp:effectExtent l="0" t="0" r="0" b="0"/>
          <wp:wrapSquare wrapText="bothSides"/>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0" cy="6480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26E" w:rsidRDefault="002D226E">
    <w:pPr>
      <w:pStyle w:val="lfej"/>
    </w:pPr>
    <w:r w:rsidRPr="0032427D">
      <w:rPr>
        <w:noProof/>
        <w:sz w:val="48"/>
        <w:szCs w:val="48"/>
        <w:lang w:val="hu-HU" w:eastAsia="hu-HU"/>
      </w:rPr>
      <mc:AlternateContent>
        <mc:Choice Requires="wps">
          <w:drawing>
            <wp:anchor distT="0" distB="0" distL="114300" distR="114300" simplePos="0" relativeHeight="251670528" behindDoc="0" locked="1" layoutInCell="1" allowOverlap="1" wp14:anchorId="0B1F7A6A" wp14:editId="51A7E24A">
              <wp:simplePos x="0" y="0"/>
              <wp:positionH relativeFrom="column">
                <wp:posOffset>2016125</wp:posOffset>
              </wp:positionH>
              <wp:positionV relativeFrom="page">
                <wp:posOffset>648335</wp:posOffset>
              </wp:positionV>
              <wp:extent cx="4104000" cy="342000"/>
              <wp:effectExtent l="0" t="0" r="0" b="1270"/>
              <wp:wrapNone/>
              <wp:docPr id="13" name="Szövegdoboz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4000" cy="342000"/>
                      </a:xfrm>
                      <a:prstGeom prst="rect">
                        <a:avLst/>
                      </a:prstGeom>
                      <a:noFill/>
                      <a:ln w="9525">
                        <a:noFill/>
                        <a:miter lim="800000"/>
                        <a:headEnd/>
                        <a:tailEnd/>
                      </a:ln>
                    </wps:spPr>
                    <wps:txbx>
                      <w:txbxContent>
                        <w:p w:rsidR="002D226E" w:rsidRPr="003004F9" w:rsidRDefault="002D226E" w:rsidP="00B66BC4">
                          <w:pPr>
                            <w:pStyle w:val="Cmsor1"/>
                            <w:spacing w:before="0" w:line="240" w:lineRule="auto"/>
                            <w:jc w:val="center"/>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13" o:spid="_x0000_s1029" type="#_x0000_t202" style="position:absolute;margin-left:158.75pt;margin-top:51.05pt;width:323.15pt;height:26.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RqLFgIAAP8DAAAOAAAAZHJzL2Uyb0RvYy54bWysU11u2zAMfh+wOwh6X+ykztYacYquXYcB&#10;3Q+Q7QCyJMfCJFGTlNjpwXqBXWyUnGbB9jbsRaBE8iO/j9TqejSa7KUPCmxD57OSEmk5CGW3Df32&#10;9f7VJSUhMiuYBisbepCBXq9fvlgNrpYL6EEL6QmC2FAPrqF9jK4uisB7aViYgZMWnR14wyJe/bYQ&#10;ng2IbnSxKMvXxQBeOA9choCvd5OTrjN+10keP3ddkJHohmJvMZ8+n206i/WK1VvPXK/4sQ32D10Y&#10;piwWPUHdscjIzqu/oIziHgJ0ccbBFNB1isvMAdnMyz/YbHrmZOaC4gR3kin8P1j+af/FEyVwdheU&#10;WGZwRpvHn097uRXQwiPBZ9RocKHG0I3D4Di+hRHjM9/gHoB/D8TCbc/sVt54D0MvmcAe5ymzOEud&#10;cEICaYePILAW20XIQGPnTRIQJSGIjrM6nOYjx0g4PlbzsipLdHH0XVQ4/zzAgtXP2c6H+F6CIclo&#10;qMf5Z3S2fwgxdcPq55BUzMK90jrvgLZkaOjVcrHMCWceoyKuqFamoZdYcarJ6kTynRU5OTKlJxsL&#10;aHtknYhOlOPYjlnkk5gtiAPK4GHaSPxBaPTgHykZcBsbGn7smJeU6A8WpbyaV1Va33yplm8WePHn&#10;nvbcwyxHqIZGSibzNuaVnyjfoOSdymqk2UydHFvGLcsiHX9EWuPze476/W/XvwAAAP//AwBQSwME&#10;FAAGAAgAAAAhAA4gOL3eAAAACwEAAA8AAABkcnMvZG93bnJldi54bWxMj8FOwzAQRO9I/IO1lbhR&#10;Oy0JNI1TIRBXUFtA4ubG2yQiXkex24S/ZznR4848zc4Um8l14oxDaD1pSOYKBFLlbUu1hvf9y+0D&#10;iBANWdN5Qg0/GGBTXl8VJrd+pC2ed7EWHEIhNxqaGPtcylA16EyY+x6JvaMfnIl8DrW0gxk53HVy&#10;oVQmnWmJPzSmx6cGq+/dyWn4eD1+fd6pt/rZpf3oJyXJraTWN7PpcQ0i4hT/Yfirz9Wh5E4HfyIb&#10;RKdhmdynjLKhFgkIJlbZksccWEkzBbIs5OWG8hcAAP//AwBQSwECLQAUAAYACAAAACEAtoM4kv4A&#10;AADhAQAAEwAAAAAAAAAAAAAAAAAAAAAAW0NvbnRlbnRfVHlwZXNdLnhtbFBLAQItABQABgAIAAAA&#10;IQA4/SH/1gAAAJQBAAALAAAAAAAAAAAAAAAAAC8BAABfcmVscy8ucmVsc1BLAQItABQABgAIAAAA&#10;IQDr9RqLFgIAAP8DAAAOAAAAAAAAAAAAAAAAAC4CAABkcnMvZTJvRG9jLnhtbFBLAQItABQABgAI&#10;AAAAIQAOIDi93gAAAAsBAAAPAAAAAAAAAAAAAAAAAHAEAABkcnMvZG93bnJldi54bWxQSwUGAAAA&#10;AAQABADzAAAAewUAAAAA&#10;" filled="f" stroked="f">
              <v:textbox>
                <w:txbxContent>
                  <w:p w:rsidR="003B2392" w:rsidRPr="003004F9" w:rsidRDefault="003B2392" w:rsidP="00B66BC4">
                    <w:pPr>
                      <w:pStyle w:val="Cmsor1"/>
                      <w:spacing w:before="0" w:line="240" w:lineRule="auto"/>
                      <w:jc w:val="center"/>
                      <w:rPr>
                        <w:sz w:val="24"/>
                      </w:rPr>
                    </w:pPr>
                  </w:p>
                </w:txbxContent>
              </v:textbox>
              <w10:wrap anchory="page"/>
              <w10:anchorlock/>
            </v:shape>
          </w:pict>
        </mc:Fallback>
      </mc:AlternateContent>
    </w:r>
    <w:r>
      <w:rPr>
        <w:noProof/>
        <w:lang w:val="hu-HU" w:eastAsia="hu-HU"/>
      </w:rPr>
      <w:drawing>
        <wp:anchor distT="0" distB="0" distL="114300" distR="114300" simplePos="0" relativeHeight="251669504" behindDoc="0" locked="1" layoutInCell="1" allowOverlap="1" wp14:anchorId="30A10A0C" wp14:editId="2D0B4E0B">
          <wp:simplePos x="0" y="0"/>
          <wp:positionH relativeFrom="page">
            <wp:posOffset>537845</wp:posOffset>
          </wp:positionH>
          <wp:positionV relativeFrom="page">
            <wp:posOffset>447040</wp:posOffset>
          </wp:positionV>
          <wp:extent cx="6480000" cy="648000"/>
          <wp:effectExtent l="0" t="0" r="0" b="0"/>
          <wp:wrapSquare wrapText="bothSides"/>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0" cy="648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C0959"/>
    <w:multiLevelType w:val="hybridMultilevel"/>
    <w:tmpl w:val="9FE223E2"/>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
    <w:nsid w:val="0F154F87"/>
    <w:multiLevelType w:val="hybridMultilevel"/>
    <w:tmpl w:val="7BD05CB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3887E98"/>
    <w:multiLevelType w:val="hybridMultilevel"/>
    <w:tmpl w:val="AE662772"/>
    <w:lvl w:ilvl="0" w:tplc="A920E472">
      <w:numFmt w:val="decimal"/>
      <w:pStyle w:val="Subheading"/>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14221211"/>
    <w:multiLevelType w:val="hybridMultilevel"/>
    <w:tmpl w:val="6F42DAD4"/>
    <w:lvl w:ilvl="0" w:tplc="EBF2D71C">
      <w:start w:val="1"/>
      <w:numFmt w:val="bullet"/>
      <w:pStyle w:val="BulletNormal"/>
      <w:lvlText w:val="–"/>
      <w:lvlJc w:val="left"/>
      <w:pPr>
        <w:tabs>
          <w:tab w:val="num" w:pos="644"/>
        </w:tabs>
        <w:ind w:left="567" w:hanging="283"/>
      </w:pPr>
      <w:rPr>
        <w:rFonts w:ascii="Times" w:hAnsi="Time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Symbol" w:hAnsi="Symbol"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Symbol" w:hAnsi="Symbol" w:hint="default"/>
      </w:rPr>
    </w:lvl>
  </w:abstractNum>
  <w:abstractNum w:abstractNumId="4">
    <w:nsid w:val="1A84697D"/>
    <w:multiLevelType w:val="multilevel"/>
    <w:tmpl w:val="7E564E5C"/>
    <w:lvl w:ilvl="0">
      <w:start w:val="1"/>
      <w:numFmt w:val="decimal"/>
      <w:lvlText w:val="%1"/>
      <w:lvlJc w:val="left"/>
      <w:pPr>
        <w:ind w:left="360" w:hanging="360"/>
      </w:pPr>
      <w:rPr>
        <w:rFonts w:hint="default"/>
        <w:b/>
        <w:i w:val="0"/>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5">
    <w:nsid w:val="3F8065B9"/>
    <w:multiLevelType w:val="hybridMultilevel"/>
    <w:tmpl w:val="7AA80F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82E5540"/>
    <w:multiLevelType w:val="hybridMultilevel"/>
    <w:tmpl w:val="8D740E0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7014702B"/>
    <w:multiLevelType w:val="hybridMultilevel"/>
    <w:tmpl w:val="155EF952"/>
    <w:lvl w:ilvl="0" w:tplc="C1B6DCE6">
      <w:numFmt w:val="bullet"/>
      <w:lvlText w:val="-"/>
      <w:lvlJc w:val="left"/>
      <w:pPr>
        <w:ind w:left="417" w:hanging="360"/>
      </w:pPr>
      <w:rPr>
        <w:rFonts w:ascii="Cambria" w:eastAsiaTheme="minorHAnsi" w:hAnsi="Cambria" w:cstheme="majorBidi" w:hint="default"/>
      </w:rPr>
    </w:lvl>
    <w:lvl w:ilvl="1" w:tplc="040E0003" w:tentative="1">
      <w:start w:val="1"/>
      <w:numFmt w:val="bullet"/>
      <w:lvlText w:val="o"/>
      <w:lvlJc w:val="left"/>
      <w:pPr>
        <w:ind w:left="1137" w:hanging="360"/>
      </w:pPr>
      <w:rPr>
        <w:rFonts w:ascii="Courier New" w:hAnsi="Courier New" w:cs="Courier New" w:hint="default"/>
      </w:rPr>
    </w:lvl>
    <w:lvl w:ilvl="2" w:tplc="040E0005" w:tentative="1">
      <w:start w:val="1"/>
      <w:numFmt w:val="bullet"/>
      <w:lvlText w:val=""/>
      <w:lvlJc w:val="left"/>
      <w:pPr>
        <w:ind w:left="1857" w:hanging="360"/>
      </w:pPr>
      <w:rPr>
        <w:rFonts w:ascii="Wingdings" w:hAnsi="Wingdings" w:hint="default"/>
      </w:rPr>
    </w:lvl>
    <w:lvl w:ilvl="3" w:tplc="040E0001" w:tentative="1">
      <w:start w:val="1"/>
      <w:numFmt w:val="bullet"/>
      <w:lvlText w:val=""/>
      <w:lvlJc w:val="left"/>
      <w:pPr>
        <w:ind w:left="2577" w:hanging="360"/>
      </w:pPr>
      <w:rPr>
        <w:rFonts w:ascii="Symbol" w:hAnsi="Symbol" w:hint="default"/>
      </w:rPr>
    </w:lvl>
    <w:lvl w:ilvl="4" w:tplc="040E0003" w:tentative="1">
      <w:start w:val="1"/>
      <w:numFmt w:val="bullet"/>
      <w:lvlText w:val="o"/>
      <w:lvlJc w:val="left"/>
      <w:pPr>
        <w:ind w:left="3297" w:hanging="360"/>
      </w:pPr>
      <w:rPr>
        <w:rFonts w:ascii="Courier New" w:hAnsi="Courier New" w:cs="Courier New" w:hint="default"/>
      </w:rPr>
    </w:lvl>
    <w:lvl w:ilvl="5" w:tplc="040E0005" w:tentative="1">
      <w:start w:val="1"/>
      <w:numFmt w:val="bullet"/>
      <w:lvlText w:val=""/>
      <w:lvlJc w:val="left"/>
      <w:pPr>
        <w:ind w:left="4017" w:hanging="360"/>
      </w:pPr>
      <w:rPr>
        <w:rFonts w:ascii="Wingdings" w:hAnsi="Wingdings" w:hint="default"/>
      </w:rPr>
    </w:lvl>
    <w:lvl w:ilvl="6" w:tplc="040E0001" w:tentative="1">
      <w:start w:val="1"/>
      <w:numFmt w:val="bullet"/>
      <w:lvlText w:val=""/>
      <w:lvlJc w:val="left"/>
      <w:pPr>
        <w:ind w:left="4737" w:hanging="360"/>
      </w:pPr>
      <w:rPr>
        <w:rFonts w:ascii="Symbol" w:hAnsi="Symbol" w:hint="default"/>
      </w:rPr>
    </w:lvl>
    <w:lvl w:ilvl="7" w:tplc="040E0003" w:tentative="1">
      <w:start w:val="1"/>
      <w:numFmt w:val="bullet"/>
      <w:lvlText w:val="o"/>
      <w:lvlJc w:val="left"/>
      <w:pPr>
        <w:ind w:left="5457" w:hanging="360"/>
      </w:pPr>
      <w:rPr>
        <w:rFonts w:ascii="Courier New" w:hAnsi="Courier New" w:cs="Courier New" w:hint="default"/>
      </w:rPr>
    </w:lvl>
    <w:lvl w:ilvl="8" w:tplc="040E0005" w:tentative="1">
      <w:start w:val="1"/>
      <w:numFmt w:val="bullet"/>
      <w:lvlText w:val=""/>
      <w:lvlJc w:val="left"/>
      <w:pPr>
        <w:ind w:left="6177" w:hanging="360"/>
      </w:pPr>
      <w:rPr>
        <w:rFonts w:ascii="Wingdings" w:hAnsi="Wingdings" w:hint="default"/>
      </w:rPr>
    </w:lvl>
  </w:abstractNum>
  <w:num w:numId="1">
    <w:abstractNumId w:val="3"/>
  </w:num>
  <w:num w:numId="2">
    <w:abstractNumId w:val="2"/>
  </w:num>
  <w:num w:numId="3">
    <w:abstractNumId w:val="0"/>
  </w:num>
  <w:num w:numId="4">
    <w:abstractNumId w:val="5"/>
  </w:num>
  <w:num w:numId="5">
    <w:abstractNumId w:val="1"/>
  </w:num>
  <w:num w:numId="6">
    <w:abstractNumId w:val="4"/>
  </w:num>
  <w:num w:numId="7">
    <w:abstractNumId w:val="6"/>
  </w:num>
  <w:num w:numId="8">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trackRevisions/>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B97"/>
    <w:rsid w:val="000046C2"/>
    <w:rsid w:val="0000563B"/>
    <w:rsid w:val="00007FCB"/>
    <w:rsid w:val="000316A4"/>
    <w:rsid w:val="00053F32"/>
    <w:rsid w:val="00057180"/>
    <w:rsid w:val="00065522"/>
    <w:rsid w:val="00066AC8"/>
    <w:rsid w:val="0007308A"/>
    <w:rsid w:val="000773BD"/>
    <w:rsid w:val="00077B58"/>
    <w:rsid w:val="00095047"/>
    <w:rsid w:val="000A28A5"/>
    <w:rsid w:val="000A2D2E"/>
    <w:rsid w:val="000B3F1D"/>
    <w:rsid w:val="000B74A6"/>
    <w:rsid w:val="000C3228"/>
    <w:rsid w:val="000C6DAC"/>
    <w:rsid w:val="000D1FF3"/>
    <w:rsid w:val="000D247B"/>
    <w:rsid w:val="000D2ED2"/>
    <w:rsid w:val="000D422D"/>
    <w:rsid w:val="000E4B25"/>
    <w:rsid w:val="000E6941"/>
    <w:rsid w:val="000F3859"/>
    <w:rsid w:val="000F62D5"/>
    <w:rsid w:val="00121E5A"/>
    <w:rsid w:val="00126B18"/>
    <w:rsid w:val="00133B2C"/>
    <w:rsid w:val="00137C29"/>
    <w:rsid w:val="00150827"/>
    <w:rsid w:val="00157B80"/>
    <w:rsid w:val="0017252E"/>
    <w:rsid w:val="00177EDF"/>
    <w:rsid w:val="00182C6B"/>
    <w:rsid w:val="00184015"/>
    <w:rsid w:val="00195A5B"/>
    <w:rsid w:val="001A1A7F"/>
    <w:rsid w:val="001A6894"/>
    <w:rsid w:val="001E45CE"/>
    <w:rsid w:val="001F3980"/>
    <w:rsid w:val="00200CE7"/>
    <w:rsid w:val="002024CB"/>
    <w:rsid w:val="002041DF"/>
    <w:rsid w:val="00206160"/>
    <w:rsid w:val="00212B2F"/>
    <w:rsid w:val="00212C9B"/>
    <w:rsid w:val="00215E7F"/>
    <w:rsid w:val="002170E2"/>
    <w:rsid w:val="00226016"/>
    <w:rsid w:val="002340B3"/>
    <w:rsid w:val="00237D87"/>
    <w:rsid w:val="00262680"/>
    <w:rsid w:val="00273D44"/>
    <w:rsid w:val="00285ED0"/>
    <w:rsid w:val="002A3B79"/>
    <w:rsid w:val="002B16ED"/>
    <w:rsid w:val="002B6A48"/>
    <w:rsid w:val="002D1390"/>
    <w:rsid w:val="002D226E"/>
    <w:rsid w:val="002D7194"/>
    <w:rsid w:val="003004F9"/>
    <w:rsid w:val="00310693"/>
    <w:rsid w:val="0032347D"/>
    <w:rsid w:val="0032427D"/>
    <w:rsid w:val="00342F74"/>
    <w:rsid w:val="00345E2F"/>
    <w:rsid w:val="0035123C"/>
    <w:rsid w:val="003555B7"/>
    <w:rsid w:val="003574FF"/>
    <w:rsid w:val="00371906"/>
    <w:rsid w:val="00374254"/>
    <w:rsid w:val="00377A66"/>
    <w:rsid w:val="00377B8E"/>
    <w:rsid w:val="00380E47"/>
    <w:rsid w:val="00384D36"/>
    <w:rsid w:val="003876E2"/>
    <w:rsid w:val="00391E08"/>
    <w:rsid w:val="003A01DF"/>
    <w:rsid w:val="003A4D5C"/>
    <w:rsid w:val="003B0E80"/>
    <w:rsid w:val="003B15F4"/>
    <w:rsid w:val="003B2392"/>
    <w:rsid w:val="003B4DB3"/>
    <w:rsid w:val="003C3D54"/>
    <w:rsid w:val="003D401F"/>
    <w:rsid w:val="003E3F94"/>
    <w:rsid w:val="003E6043"/>
    <w:rsid w:val="003E7269"/>
    <w:rsid w:val="003E7421"/>
    <w:rsid w:val="003F020A"/>
    <w:rsid w:val="00411E42"/>
    <w:rsid w:val="00416B0B"/>
    <w:rsid w:val="00435206"/>
    <w:rsid w:val="0043576D"/>
    <w:rsid w:val="004443AA"/>
    <w:rsid w:val="00446B97"/>
    <w:rsid w:val="004529B4"/>
    <w:rsid w:val="0046015E"/>
    <w:rsid w:val="004617FC"/>
    <w:rsid w:val="004628AE"/>
    <w:rsid w:val="00463741"/>
    <w:rsid w:val="00467453"/>
    <w:rsid w:val="0047367B"/>
    <w:rsid w:val="00475999"/>
    <w:rsid w:val="0049071C"/>
    <w:rsid w:val="00495740"/>
    <w:rsid w:val="004C7951"/>
    <w:rsid w:val="004D0DB1"/>
    <w:rsid w:val="004E25EE"/>
    <w:rsid w:val="004E4131"/>
    <w:rsid w:val="004E4852"/>
    <w:rsid w:val="00502DC3"/>
    <w:rsid w:val="0051602E"/>
    <w:rsid w:val="00517D8B"/>
    <w:rsid w:val="00520DBB"/>
    <w:rsid w:val="00521F5F"/>
    <w:rsid w:val="00525CC6"/>
    <w:rsid w:val="00530D16"/>
    <w:rsid w:val="00533295"/>
    <w:rsid w:val="00533C33"/>
    <w:rsid w:val="0053611B"/>
    <w:rsid w:val="0054430C"/>
    <w:rsid w:val="00544782"/>
    <w:rsid w:val="005523A8"/>
    <w:rsid w:val="00587680"/>
    <w:rsid w:val="0059518C"/>
    <w:rsid w:val="005A1B0C"/>
    <w:rsid w:val="005A3C19"/>
    <w:rsid w:val="005A4C3A"/>
    <w:rsid w:val="005B31E4"/>
    <w:rsid w:val="005B5037"/>
    <w:rsid w:val="005C0342"/>
    <w:rsid w:val="005C0C19"/>
    <w:rsid w:val="005C2AEF"/>
    <w:rsid w:val="005D41A6"/>
    <w:rsid w:val="005D62BE"/>
    <w:rsid w:val="005D73E1"/>
    <w:rsid w:val="005E473F"/>
    <w:rsid w:val="005E48A3"/>
    <w:rsid w:val="005F03CD"/>
    <w:rsid w:val="00600997"/>
    <w:rsid w:val="006009BF"/>
    <w:rsid w:val="00601202"/>
    <w:rsid w:val="00611B4E"/>
    <w:rsid w:val="00613C5E"/>
    <w:rsid w:val="0061790D"/>
    <w:rsid w:val="006238F0"/>
    <w:rsid w:val="00640D92"/>
    <w:rsid w:val="00644499"/>
    <w:rsid w:val="00652780"/>
    <w:rsid w:val="00654DEE"/>
    <w:rsid w:val="006678A4"/>
    <w:rsid w:val="00672AAD"/>
    <w:rsid w:val="00673F4D"/>
    <w:rsid w:val="0069315E"/>
    <w:rsid w:val="006A5991"/>
    <w:rsid w:val="006C3954"/>
    <w:rsid w:val="006E041F"/>
    <w:rsid w:val="006E15DE"/>
    <w:rsid w:val="006E3775"/>
    <w:rsid w:val="006E3E3E"/>
    <w:rsid w:val="006F5FD3"/>
    <w:rsid w:val="006F7021"/>
    <w:rsid w:val="00700DCC"/>
    <w:rsid w:val="00713F4C"/>
    <w:rsid w:val="00714AA4"/>
    <w:rsid w:val="00720A9D"/>
    <w:rsid w:val="00723C8E"/>
    <w:rsid w:val="0073349D"/>
    <w:rsid w:val="007348DB"/>
    <w:rsid w:val="00744A23"/>
    <w:rsid w:val="00771908"/>
    <w:rsid w:val="00771C66"/>
    <w:rsid w:val="00771F44"/>
    <w:rsid w:val="007726C4"/>
    <w:rsid w:val="007808CD"/>
    <w:rsid w:val="00781DD7"/>
    <w:rsid w:val="007843A0"/>
    <w:rsid w:val="00790150"/>
    <w:rsid w:val="007B45F8"/>
    <w:rsid w:val="007B5694"/>
    <w:rsid w:val="007B62B2"/>
    <w:rsid w:val="007C1826"/>
    <w:rsid w:val="007C7DD1"/>
    <w:rsid w:val="007D1EEE"/>
    <w:rsid w:val="007E7E8E"/>
    <w:rsid w:val="007F79D0"/>
    <w:rsid w:val="008014E5"/>
    <w:rsid w:val="0080353B"/>
    <w:rsid w:val="00817C3F"/>
    <w:rsid w:val="00817D99"/>
    <w:rsid w:val="00832FA3"/>
    <w:rsid w:val="00837367"/>
    <w:rsid w:val="00845020"/>
    <w:rsid w:val="008563CC"/>
    <w:rsid w:val="008659D0"/>
    <w:rsid w:val="00866A3F"/>
    <w:rsid w:val="008757C0"/>
    <w:rsid w:val="00890067"/>
    <w:rsid w:val="008901BB"/>
    <w:rsid w:val="008A1172"/>
    <w:rsid w:val="008B30EA"/>
    <w:rsid w:val="008B42DC"/>
    <w:rsid w:val="008D20E1"/>
    <w:rsid w:val="008D4B57"/>
    <w:rsid w:val="008E42A4"/>
    <w:rsid w:val="008F0E60"/>
    <w:rsid w:val="008F695C"/>
    <w:rsid w:val="00903768"/>
    <w:rsid w:val="00910595"/>
    <w:rsid w:val="0092144E"/>
    <w:rsid w:val="00927DFA"/>
    <w:rsid w:val="009407B6"/>
    <w:rsid w:val="00944104"/>
    <w:rsid w:val="00991E0A"/>
    <w:rsid w:val="0099496C"/>
    <w:rsid w:val="009C06D4"/>
    <w:rsid w:val="009C4846"/>
    <w:rsid w:val="009C5E53"/>
    <w:rsid w:val="009C7630"/>
    <w:rsid w:val="009F143F"/>
    <w:rsid w:val="009F16AD"/>
    <w:rsid w:val="00A01E86"/>
    <w:rsid w:val="00A230A2"/>
    <w:rsid w:val="00A23CD1"/>
    <w:rsid w:val="00A35317"/>
    <w:rsid w:val="00A3696B"/>
    <w:rsid w:val="00A445DC"/>
    <w:rsid w:val="00A5135F"/>
    <w:rsid w:val="00A63F7B"/>
    <w:rsid w:val="00A6441C"/>
    <w:rsid w:val="00A85EBC"/>
    <w:rsid w:val="00A906CF"/>
    <w:rsid w:val="00A90D60"/>
    <w:rsid w:val="00A92874"/>
    <w:rsid w:val="00AB4A28"/>
    <w:rsid w:val="00AE082F"/>
    <w:rsid w:val="00B038C8"/>
    <w:rsid w:val="00B03BB2"/>
    <w:rsid w:val="00B165A4"/>
    <w:rsid w:val="00B171CC"/>
    <w:rsid w:val="00B20658"/>
    <w:rsid w:val="00B31A32"/>
    <w:rsid w:val="00B34336"/>
    <w:rsid w:val="00B51686"/>
    <w:rsid w:val="00B628F0"/>
    <w:rsid w:val="00B66BC4"/>
    <w:rsid w:val="00B74623"/>
    <w:rsid w:val="00B84DFB"/>
    <w:rsid w:val="00B91F49"/>
    <w:rsid w:val="00B92658"/>
    <w:rsid w:val="00BB0043"/>
    <w:rsid w:val="00BB6D44"/>
    <w:rsid w:val="00BC14A8"/>
    <w:rsid w:val="00BD6CFB"/>
    <w:rsid w:val="00BE43F3"/>
    <w:rsid w:val="00BE737B"/>
    <w:rsid w:val="00BE75F0"/>
    <w:rsid w:val="00BF1BA4"/>
    <w:rsid w:val="00BF31B4"/>
    <w:rsid w:val="00BF7C68"/>
    <w:rsid w:val="00C144D6"/>
    <w:rsid w:val="00C30F3B"/>
    <w:rsid w:val="00C3483F"/>
    <w:rsid w:val="00C418F0"/>
    <w:rsid w:val="00C67687"/>
    <w:rsid w:val="00C737B9"/>
    <w:rsid w:val="00C73CB3"/>
    <w:rsid w:val="00C80668"/>
    <w:rsid w:val="00C910BC"/>
    <w:rsid w:val="00CB055A"/>
    <w:rsid w:val="00CB1808"/>
    <w:rsid w:val="00CD6B98"/>
    <w:rsid w:val="00CD7161"/>
    <w:rsid w:val="00CF1DC9"/>
    <w:rsid w:val="00CF486E"/>
    <w:rsid w:val="00D01ED5"/>
    <w:rsid w:val="00D12BD3"/>
    <w:rsid w:val="00D14004"/>
    <w:rsid w:val="00D2395E"/>
    <w:rsid w:val="00D2777F"/>
    <w:rsid w:val="00D27BC3"/>
    <w:rsid w:val="00D30757"/>
    <w:rsid w:val="00D31D42"/>
    <w:rsid w:val="00D32BE5"/>
    <w:rsid w:val="00D50D88"/>
    <w:rsid w:val="00D55555"/>
    <w:rsid w:val="00D6188A"/>
    <w:rsid w:val="00D619F7"/>
    <w:rsid w:val="00D63393"/>
    <w:rsid w:val="00D64945"/>
    <w:rsid w:val="00D718A9"/>
    <w:rsid w:val="00D724E8"/>
    <w:rsid w:val="00D752F6"/>
    <w:rsid w:val="00D80B92"/>
    <w:rsid w:val="00DA6256"/>
    <w:rsid w:val="00DC4A48"/>
    <w:rsid w:val="00DC6D92"/>
    <w:rsid w:val="00DC6FFC"/>
    <w:rsid w:val="00DD0C58"/>
    <w:rsid w:val="00DD4330"/>
    <w:rsid w:val="00DD5947"/>
    <w:rsid w:val="00DF1C55"/>
    <w:rsid w:val="00DF4612"/>
    <w:rsid w:val="00E00687"/>
    <w:rsid w:val="00E00B40"/>
    <w:rsid w:val="00E04006"/>
    <w:rsid w:val="00E265E3"/>
    <w:rsid w:val="00E27305"/>
    <w:rsid w:val="00E412F6"/>
    <w:rsid w:val="00E43004"/>
    <w:rsid w:val="00E5256A"/>
    <w:rsid w:val="00E55768"/>
    <w:rsid w:val="00E6393B"/>
    <w:rsid w:val="00E7135E"/>
    <w:rsid w:val="00E74BC0"/>
    <w:rsid w:val="00E76928"/>
    <w:rsid w:val="00E800E7"/>
    <w:rsid w:val="00E8418A"/>
    <w:rsid w:val="00E8598A"/>
    <w:rsid w:val="00E87B13"/>
    <w:rsid w:val="00EA15D7"/>
    <w:rsid w:val="00EA5945"/>
    <w:rsid w:val="00EB48E8"/>
    <w:rsid w:val="00EB4E7D"/>
    <w:rsid w:val="00EC5BBD"/>
    <w:rsid w:val="00ED66FB"/>
    <w:rsid w:val="00EE6C52"/>
    <w:rsid w:val="00EF106E"/>
    <w:rsid w:val="00EF47E3"/>
    <w:rsid w:val="00F01D69"/>
    <w:rsid w:val="00F17560"/>
    <w:rsid w:val="00F225CD"/>
    <w:rsid w:val="00F227BB"/>
    <w:rsid w:val="00F336CA"/>
    <w:rsid w:val="00F41218"/>
    <w:rsid w:val="00F42425"/>
    <w:rsid w:val="00F5743E"/>
    <w:rsid w:val="00F622DC"/>
    <w:rsid w:val="00F77325"/>
    <w:rsid w:val="00F96A04"/>
    <w:rsid w:val="00FC03EE"/>
    <w:rsid w:val="00FC12DE"/>
    <w:rsid w:val="00FC7CE0"/>
    <w:rsid w:val="00FD01B3"/>
    <w:rsid w:val="00FD2A9C"/>
    <w:rsid w:val="00FF2E3F"/>
    <w:rsid w:val="00FF49D1"/>
    <w:rsid w:val="00FF67AE"/>
    <w:rsid w:val="00FF6A0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ajorBidi"/>
        <w:color w:val="17365D" w:themeColor="text2" w:themeShade="BF"/>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lang w:val="en-GB"/>
    </w:rPr>
  </w:style>
  <w:style w:type="paragraph" w:styleId="Cmsor1">
    <w:name w:val="heading 1"/>
    <w:basedOn w:val="Norml"/>
    <w:next w:val="Norml"/>
    <w:link w:val="Cmsor1Char"/>
    <w:uiPriority w:val="9"/>
    <w:qFormat/>
    <w:rsid w:val="003876E2"/>
    <w:pPr>
      <w:keepNext/>
      <w:keepLines/>
      <w:spacing w:before="480" w:after="0"/>
      <w:outlineLvl w:val="0"/>
    </w:pPr>
    <w:rPr>
      <w:rFonts w:asciiTheme="majorHAnsi" w:eastAsiaTheme="majorEastAsia" w:hAnsiTheme="majorHAnsi"/>
      <w:b/>
      <w:bCs/>
      <w:color w:val="365F91" w:themeColor="accent1" w:themeShade="BF"/>
      <w:sz w:val="28"/>
      <w:szCs w:val="28"/>
    </w:rPr>
  </w:style>
  <w:style w:type="paragraph" w:styleId="Cmsor2">
    <w:name w:val="heading 2"/>
    <w:basedOn w:val="Norml"/>
    <w:next w:val="Norml"/>
    <w:link w:val="Cmsor2Char"/>
    <w:uiPriority w:val="9"/>
    <w:unhideWhenUsed/>
    <w:qFormat/>
    <w:rsid w:val="004628AE"/>
    <w:pPr>
      <w:keepNext/>
      <w:keepLines/>
      <w:spacing w:before="200" w:after="0"/>
      <w:outlineLvl w:val="1"/>
    </w:pPr>
    <w:rPr>
      <w:rFonts w:asciiTheme="majorHAnsi" w:eastAsiaTheme="majorEastAsia" w:hAnsiTheme="majorHAnsi"/>
      <w:b/>
      <w:bCs/>
      <w:color w:val="4F81BD" w:themeColor="accent1"/>
      <w:sz w:val="26"/>
      <w:szCs w:val="26"/>
    </w:rPr>
  </w:style>
  <w:style w:type="paragraph" w:styleId="Cmsor3">
    <w:name w:val="heading 3"/>
    <w:basedOn w:val="Norml"/>
    <w:next w:val="Norml"/>
    <w:link w:val="Cmsor3Char"/>
    <w:unhideWhenUsed/>
    <w:qFormat/>
    <w:rsid w:val="004628AE"/>
    <w:pPr>
      <w:keepNext/>
      <w:keepLines/>
      <w:spacing w:before="200" w:after="0"/>
      <w:outlineLvl w:val="2"/>
    </w:pPr>
    <w:rPr>
      <w:rFonts w:asciiTheme="majorHAnsi" w:eastAsiaTheme="majorEastAsia" w:hAnsiTheme="majorHAnsi"/>
      <w:b/>
      <w:bCs/>
      <w:color w:val="4F81BD" w:themeColor="accent1"/>
    </w:rPr>
  </w:style>
  <w:style w:type="paragraph" w:styleId="Cmsor4">
    <w:name w:val="heading 4"/>
    <w:basedOn w:val="Norml"/>
    <w:next w:val="Norml"/>
    <w:link w:val="Cmsor4Char"/>
    <w:uiPriority w:val="9"/>
    <w:qFormat/>
    <w:rsid w:val="007C7DD1"/>
    <w:pPr>
      <w:keepNext/>
      <w:spacing w:before="240" w:after="60" w:line="240" w:lineRule="auto"/>
      <w:ind w:left="864" w:hanging="864"/>
      <w:outlineLvl w:val="3"/>
    </w:pPr>
    <w:rPr>
      <w:rFonts w:ascii="Calibri" w:eastAsia="Times New Roman" w:hAnsi="Calibri" w:cs="Times New Roman"/>
      <w:b/>
      <w:color w:val="auto"/>
      <w:sz w:val="28"/>
      <w:szCs w:val="28"/>
      <w:lang w:val="de-DE"/>
    </w:rPr>
  </w:style>
  <w:style w:type="paragraph" w:styleId="Cmsor5">
    <w:name w:val="heading 5"/>
    <w:basedOn w:val="Norml"/>
    <w:next w:val="Norml"/>
    <w:link w:val="Cmsor5Char"/>
    <w:uiPriority w:val="9"/>
    <w:qFormat/>
    <w:rsid w:val="007C7DD1"/>
    <w:pPr>
      <w:spacing w:before="240" w:after="60" w:line="240" w:lineRule="auto"/>
      <w:ind w:left="1008" w:hanging="1008"/>
      <w:outlineLvl w:val="4"/>
    </w:pPr>
    <w:rPr>
      <w:rFonts w:ascii="Calibri" w:eastAsia="Times New Roman" w:hAnsi="Calibri" w:cs="Times New Roman"/>
      <w:b/>
      <w:i/>
      <w:iCs/>
      <w:color w:val="auto"/>
      <w:sz w:val="26"/>
      <w:szCs w:val="26"/>
      <w:lang w:val="de-DE"/>
    </w:rPr>
  </w:style>
  <w:style w:type="paragraph" w:styleId="Cmsor6">
    <w:name w:val="heading 6"/>
    <w:basedOn w:val="Norml"/>
    <w:next w:val="Norml"/>
    <w:link w:val="Cmsor6Char"/>
    <w:uiPriority w:val="9"/>
    <w:qFormat/>
    <w:rsid w:val="007C7DD1"/>
    <w:pPr>
      <w:spacing w:before="240" w:after="60" w:line="240" w:lineRule="auto"/>
      <w:ind w:left="1152" w:hanging="1152"/>
      <w:outlineLvl w:val="5"/>
    </w:pPr>
    <w:rPr>
      <w:rFonts w:ascii="Calibri" w:eastAsia="Times New Roman" w:hAnsi="Calibri" w:cs="Times New Roman"/>
      <w:b/>
      <w:color w:val="auto"/>
      <w:lang w:val="de-DE"/>
    </w:rPr>
  </w:style>
  <w:style w:type="paragraph" w:styleId="Cmsor7">
    <w:name w:val="heading 7"/>
    <w:basedOn w:val="Norml"/>
    <w:next w:val="Norml"/>
    <w:link w:val="Cmsor7Char"/>
    <w:uiPriority w:val="9"/>
    <w:qFormat/>
    <w:rsid w:val="007C7DD1"/>
    <w:pPr>
      <w:spacing w:before="240" w:after="60" w:line="240" w:lineRule="auto"/>
      <w:ind w:left="1296" w:hanging="1296"/>
      <w:outlineLvl w:val="6"/>
    </w:pPr>
    <w:rPr>
      <w:rFonts w:ascii="Calibri" w:eastAsia="Times New Roman" w:hAnsi="Calibri" w:cs="Times New Roman"/>
      <w:bCs/>
      <w:color w:val="auto"/>
      <w:sz w:val="24"/>
      <w:szCs w:val="24"/>
      <w:lang w:val="de-DE"/>
    </w:rPr>
  </w:style>
  <w:style w:type="paragraph" w:styleId="Cmsor8">
    <w:name w:val="heading 8"/>
    <w:basedOn w:val="Norml"/>
    <w:next w:val="Norml"/>
    <w:link w:val="Cmsor8Char"/>
    <w:uiPriority w:val="9"/>
    <w:qFormat/>
    <w:rsid w:val="007C7DD1"/>
    <w:pPr>
      <w:spacing w:before="240" w:after="60" w:line="240" w:lineRule="auto"/>
      <w:ind w:left="1440" w:hanging="1440"/>
      <w:outlineLvl w:val="7"/>
    </w:pPr>
    <w:rPr>
      <w:rFonts w:ascii="Calibri" w:eastAsia="Times New Roman" w:hAnsi="Calibri" w:cs="Times New Roman"/>
      <w:bCs/>
      <w:i/>
      <w:iCs/>
      <w:color w:val="auto"/>
      <w:sz w:val="24"/>
      <w:szCs w:val="24"/>
      <w:lang w:val="de-DE"/>
    </w:rPr>
  </w:style>
  <w:style w:type="paragraph" w:styleId="Cmsor9">
    <w:name w:val="heading 9"/>
    <w:basedOn w:val="Subheading"/>
    <w:next w:val="Norml"/>
    <w:link w:val="Cmsor9Char"/>
    <w:qFormat/>
    <w:rsid w:val="007C7DD1"/>
    <w:pPr>
      <w:numPr>
        <w:numId w:val="0"/>
      </w:numPr>
      <w:tabs>
        <w:tab w:val="num" w:pos="1800"/>
      </w:tabs>
      <w:ind w:left="1800" w:hanging="1800"/>
      <w:outlineLvl w:val="8"/>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446B9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46B97"/>
    <w:rPr>
      <w:rFonts w:ascii="Tahoma" w:hAnsi="Tahoma" w:cs="Tahoma"/>
      <w:sz w:val="16"/>
      <w:szCs w:val="16"/>
      <w:lang w:val="en-US"/>
    </w:rPr>
  </w:style>
  <w:style w:type="paragraph" w:styleId="lfej">
    <w:name w:val="header"/>
    <w:basedOn w:val="Norml"/>
    <w:link w:val="lfejChar"/>
    <w:uiPriority w:val="99"/>
    <w:unhideWhenUsed/>
    <w:rsid w:val="003E7421"/>
    <w:pPr>
      <w:tabs>
        <w:tab w:val="center" w:pos="4536"/>
        <w:tab w:val="right" w:pos="9072"/>
      </w:tabs>
      <w:spacing w:after="0" w:line="240" w:lineRule="auto"/>
    </w:pPr>
  </w:style>
  <w:style w:type="character" w:customStyle="1" w:styleId="lfejChar">
    <w:name w:val="Élőfej Char"/>
    <w:basedOn w:val="Bekezdsalapbettpusa"/>
    <w:link w:val="lfej"/>
    <w:uiPriority w:val="99"/>
    <w:rsid w:val="003E7421"/>
    <w:rPr>
      <w:lang w:val="en-US"/>
    </w:rPr>
  </w:style>
  <w:style w:type="paragraph" w:styleId="llb">
    <w:name w:val="footer"/>
    <w:basedOn w:val="Norml"/>
    <w:link w:val="llbChar"/>
    <w:uiPriority w:val="99"/>
    <w:unhideWhenUsed/>
    <w:rsid w:val="003E7421"/>
    <w:pPr>
      <w:tabs>
        <w:tab w:val="center" w:pos="4536"/>
        <w:tab w:val="right" w:pos="9072"/>
      </w:tabs>
      <w:spacing w:after="0" w:line="240" w:lineRule="auto"/>
    </w:pPr>
  </w:style>
  <w:style w:type="character" w:customStyle="1" w:styleId="llbChar">
    <w:name w:val="Élőláb Char"/>
    <w:basedOn w:val="Bekezdsalapbettpusa"/>
    <w:link w:val="llb"/>
    <w:uiPriority w:val="99"/>
    <w:rsid w:val="003E7421"/>
    <w:rPr>
      <w:lang w:val="en-US"/>
    </w:rPr>
  </w:style>
  <w:style w:type="character" w:customStyle="1" w:styleId="Cmsor1Char">
    <w:name w:val="Címsor 1 Char"/>
    <w:basedOn w:val="Bekezdsalapbettpusa"/>
    <w:link w:val="Cmsor1"/>
    <w:uiPriority w:val="9"/>
    <w:rsid w:val="003876E2"/>
    <w:rPr>
      <w:rFonts w:asciiTheme="majorHAnsi" w:eastAsiaTheme="majorEastAsia" w:hAnsiTheme="majorHAnsi" w:cstheme="majorBidi"/>
      <w:b/>
      <w:bCs/>
      <w:color w:val="365F91" w:themeColor="accent1" w:themeShade="BF"/>
      <w:sz w:val="28"/>
      <w:szCs w:val="28"/>
      <w:lang w:val="en-US"/>
    </w:rPr>
  </w:style>
  <w:style w:type="paragraph" w:styleId="Listaszerbekezds">
    <w:name w:val="List Paragraph"/>
    <w:basedOn w:val="Norml"/>
    <w:uiPriority w:val="34"/>
    <w:qFormat/>
    <w:rsid w:val="003876E2"/>
    <w:pPr>
      <w:ind w:left="720"/>
      <w:contextualSpacing/>
    </w:pPr>
  </w:style>
  <w:style w:type="character" w:customStyle="1" w:styleId="Cmsor2Char">
    <w:name w:val="Címsor 2 Char"/>
    <w:basedOn w:val="Bekezdsalapbettpusa"/>
    <w:link w:val="Cmsor2"/>
    <w:uiPriority w:val="9"/>
    <w:rsid w:val="004628AE"/>
    <w:rPr>
      <w:rFonts w:asciiTheme="majorHAnsi" w:eastAsiaTheme="majorEastAsia" w:hAnsiTheme="majorHAnsi" w:cstheme="majorBidi"/>
      <w:b/>
      <w:bCs/>
      <w:color w:val="4F81BD" w:themeColor="accent1"/>
      <w:sz w:val="26"/>
      <w:szCs w:val="26"/>
      <w:lang w:val="en-GB"/>
    </w:rPr>
  </w:style>
  <w:style w:type="character" w:customStyle="1" w:styleId="Cmsor3Char">
    <w:name w:val="Címsor 3 Char"/>
    <w:basedOn w:val="Bekezdsalapbettpusa"/>
    <w:link w:val="Cmsor3"/>
    <w:uiPriority w:val="9"/>
    <w:rsid w:val="004628AE"/>
    <w:rPr>
      <w:rFonts w:asciiTheme="majorHAnsi" w:eastAsiaTheme="majorEastAsia" w:hAnsiTheme="majorHAnsi" w:cstheme="majorBidi"/>
      <w:b/>
      <w:bCs/>
      <w:color w:val="4F81BD" w:themeColor="accent1"/>
      <w:lang w:val="en-GB"/>
    </w:rPr>
  </w:style>
  <w:style w:type="character" w:styleId="Jegyzethivatkozs">
    <w:name w:val="annotation reference"/>
    <w:rsid w:val="007C7DD1"/>
    <w:rPr>
      <w:sz w:val="16"/>
      <w:szCs w:val="16"/>
    </w:rPr>
  </w:style>
  <w:style w:type="paragraph" w:styleId="Jegyzetszveg">
    <w:name w:val="annotation text"/>
    <w:basedOn w:val="Norml"/>
    <w:link w:val="JegyzetszvegChar"/>
    <w:rsid w:val="007C7DD1"/>
    <w:pPr>
      <w:spacing w:line="240" w:lineRule="auto"/>
    </w:pPr>
    <w:rPr>
      <w:rFonts w:ascii="Trebuchet MS" w:eastAsia="Times New Roman" w:hAnsi="Trebuchet MS" w:cs="Times New Roman"/>
      <w:bCs/>
      <w:color w:val="auto"/>
      <w:sz w:val="20"/>
      <w:szCs w:val="20"/>
      <w:lang w:eastAsia="x-none"/>
    </w:rPr>
  </w:style>
  <w:style w:type="character" w:customStyle="1" w:styleId="JegyzetszvegChar">
    <w:name w:val="Jegyzetszöveg Char"/>
    <w:basedOn w:val="Bekezdsalapbettpusa"/>
    <w:link w:val="Jegyzetszveg"/>
    <w:rsid w:val="007C7DD1"/>
    <w:rPr>
      <w:rFonts w:ascii="Trebuchet MS" w:eastAsia="Times New Roman" w:hAnsi="Trebuchet MS" w:cs="Times New Roman"/>
      <w:bCs/>
      <w:color w:val="auto"/>
      <w:sz w:val="20"/>
      <w:szCs w:val="20"/>
      <w:lang w:val="en-GB" w:eastAsia="x-none"/>
    </w:rPr>
  </w:style>
  <w:style w:type="character" w:customStyle="1" w:styleId="Cmsor4Char">
    <w:name w:val="Címsor 4 Char"/>
    <w:basedOn w:val="Bekezdsalapbettpusa"/>
    <w:link w:val="Cmsor4"/>
    <w:uiPriority w:val="9"/>
    <w:rsid w:val="007C7DD1"/>
    <w:rPr>
      <w:rFonts w:ascii="Calibri" w:eastAsia="Times New Roman" w:hAnsi="Calibri" w:cs="Times New Roman"/>
      <w:b/>
      <w:color w:val="auto"/>
      <w:sz w:val="28"/>
      <w:szCs w:val="28"/>
      <w:lang w:val="de-DE"/>
    </w:rPr>
  </w:style>
  <w:style w:type="character" w:customStyle="1" w:styleId="Cmsor5Char">
    <w:name w:val="Címsor 5 Char"/>
    <w:basedOn w:val="Bekezdsalapbettpusa"/>
    <w:link w:val="Cmsor5"/>
    <w:uiPriority w:val="9"/>
    <w:rsid w:val="007C7DD1"/>
    <w:rPr>
      <w:rFonts w:ascii="Calibri" w:eastAsia="Times New Roman" w:hAnsi="Calibri" w:cs="Times New Roman"/>
      <w:b/>
      <w:i/>
      <w:iCs/>
      <w:color w:val="auto"/>
      <w:sz w:val="26"/>
      <w:szCs w:val="26"/>
      <w:lang w:val="de-DE"/>
    </w:rPr>
  </w:style>
  <w:style w:type="character" w:customStyle="1" w:styleId="Cmsor6Char">
    <w:name w:val="Címsor 6 Char"/>
    <w:basedOn w:val="Bekezdsalapbettpusa"/>
    <w:link w:val="Cmsor6"/>
    <w:uiPriority w:val="9"/>
    <w:rsid w:val="007C7DD1"/>
    <w:rPr>
      <w:rFonts w:ascii="Calibri" w:eastAsia="Times New Roman" w:hAnsi="Calibri" w:cs="Times New Roman"/>
      <w:b/>
      <w:color w:val="auto"/>
      <w:lang w:val="de-DE"/>
    </w:rPr>
  </w:style>
  <w:style w:type="character" w:customStyle="1" w:styleId="Cmsor7Char">
    <w:name w:val="Címsor 7 Char"/>
    <w:basedOn w:val="Bekezdsalapbettpusa"/>
    <w:link w:val="Cmsor7"/>
    <w:uiPriority w:val="9"/>
    <w:rsid w:val="007C7DD1"/>
    <w:rPr>
      <w:rFonts w:ascii="Calibri" w:eastAsia="Times New Roman" w:hAnsi="Calibri" w:cs="Times New Roman"/>
      <w:bCs/>
      <w:color w:val="auto"/>
      <w:sz w:val="24"/>
      <w:szCs w:val="24"/>
      <w:lang w:val="de-DE"/>
    </w:rPr>
  </w:style>
  <w:style w:type="character" w:customStyle="1" w:styleId="Cmsor8Char">
    <w:name w:val="Címsor 8 Char"/>
    <w:basedOn w:val="Bekezdsalapbettpusa"/>
    <w:link w:val="Cmsor8"/>
    <w:uiPriority w:val="9"/>
    <w:rsid w:val="007C7DD1"/>
    <w:rPr>
      <w:rFonts w:ascii="Calibri" w:eastAsia="Times New Roman" w:hAnsi="Calibri" w:cs="Times New Roman"/>
      <w:bCs/>
      <w:i/>
      <w:iCs/>
      <w:color w:val="auto"/>
      <w:sz w:val="24"/>
      <w:szCs w:val="24"/>
      <w:lang w:val="de-DE"/>
    </w:rPr>
  </w:style>
  <w:style w:type="character" w:customStyle="1" w:styleId="Cmsor9Char">
    <w:name w:val="Címsor 9 Char"/>
    <w:basedOn w:val="Bekezdsalapbettpusa"/>
    <w:link w:val="Cmsor9"/>
    <w:rsid w:val="007C7DD1"/>
    <w:rPr>
      <w:rFonts w:ascii="Trebuchet MS" w:eastAsia="Cambria" w:hAnsi="Trebuchet MS" w:cs="Arial"/>
      <w:b/>
      <w:color w:val="D60093"/>
      <w:sz w:val="28"/>
      <w:szCs w:val="28"/>
      <w:lang w:val="en-GB"/>
    </w:rPr>
  </w:style>
  <w:style w:type="paragraph" w:customStyle="1" w:styleId="Headline1">
    <w:name w:val="Headline 1"/>
    <w:next w:val="Norml"/>
    <w:rsid w:val="007C7DD1"/>
    <w:pPr>
      <w:spacing w:after="0" w:line="240" w:lineRule="auto"/>
    </w:pPr>
    <w:rPr>
      <w:rFonts w:ascii="Helvetica" w:eastAsia="Times New Roman" w:hAnsi="Helvetica" w:cs="Helvetica"/>
      <w:b/>
      <w:color w:val="auto"/>
      <w:sz w:val="40"/>
      <w:szCs w:val="40"/>
      <w:lang w:val="de-AT" w:eastAsia="de-DE"/>
    </w:rPr>
  </w:style>
  <w:style w:type="paragraph" w:customStyle="1" w:styleId="Text">
    <w:name w:val="Text"/>
    <w:rsid w:val="007C7DD1"/>
    <w:pPr>
      <w:spacing w:after="0" w:line="240" w:lineRule="auto"/>
      <w:jc w:val="both"/>
    </w:pPr>
    <w:rPr>
      <w:rFonts w:ascii="Arial" w:eastAsia="Times New Roman" w:hAnsi="Arial" w:cs="Arial"/>
      <w:bCs/>
      <w:color w:val="FF00FF"/>
      <w:sz w:val="19"/>
      <w:szCs w:val="19"/>
      <w:lang w:val="en-GB" w:eastAsia="de-DE"/>
    </w:rPr>
  </w:style>
  <w:style w:type="character" w:styleId="Lbjegyzet-hivatkozs">
    <w:name w:val="footnote reference"/>
    <w:aliases w:val="ESPON Footnote No,Footnote"/>
    <w:rsid w:val="007C7DD1"/>
    <w:rPr>
      <w:vertAlign w:val="superscript"/>
    </w:rPr>
  </w:style>
  <w:style w:type="character" w:styleId="Hiperhivatkozs">
    <w:name w:val="Hyperlink"/>
    <w:semiHidden/>
    <w:rsid w:val="007C7DD1"/>
    <w:rPr>
      <w:color w:val="0000FF"/>
      <w:u w:val="single"/>
    </w:rPr>
  </w:style>
  <w:style w:type="paragraph" w:styleId="Lbjegyzetszveg">
    <w:name w:val="footnote text"/>
    <w:aliases w:val="ESPON Footnote Text"/>
    <w:basedOn w:val="Norml"/>
    <w:link w:val="LbjegyzetszvegChar"/>
    <w:rsid w:val="007C7DD1"/>
    <w:pPr>
      <w:spacing w:line="240" w:lineRule="auto"/>
    </w:pPr>
    <w:rPr>
      <w:rFonts w:ascii="Trebuchet MS" w:eastAsia="Cambria" w:hAnsi="Trebuchet MS" w:cs="Times New Roman"/>
      <w:bCs/>
      <w:color w:val="auto"/>
      <w:sz w:val="16"/>
      <w:szCs w:val="20"/>
      <w:lang w:val="de-DE" w:eastAsia="de-DE"/>
    </w:rPr>
  </w:style>
  <w:style w:type="character" w:customStyle="1" w:styleId="LbjegyzetszvegChar">
    <w:name w:val="Lábjegyzetszöveg Char"/>
    <w:aliases w:val="ESPON Footnote Text Char"/>
    <w:basedOn w:val="Bekezdsalapbettpusa"/>
    <w:link w:val="Lbjegyzetszveg"/>
    <w:rsid w:val="007C7DD1"/>
    <w:rPr>
      <w:rFonts w:ascii="Trebuchet MS" w:eastAsia="Cambria" w:hAnsi="Trebuchet MS" w:cs="Times New Roman"/>
      <w:bCs/>
      <w:color w:val="auto"/>
      <w:sz w:val="16"/>
      <w:szCs w:val="20"/>
      <w:lang w:val="de-DE" w:eastAsia="de-DE"/>
    </w:rPr>
  </w:style>
  <w:style w:type="paragraph" w:customStyle="1" w:styleId="HeadFollowLines">
    <w:name w:val="Head Follow Lines"/>
    <w:basedOn w:val="Head1Line"/>
    <w:rsid w:val="007C7DD1"/>
  </w:style>
  <w:style w:type="paragraph" w:customStyle="1" w:styleId="Head1Line">
    <w:name w:val="Head 1. Line"/>
    <w:rsid w:val="007C7DD1"/>
    <w:pPr>
      <w:tabs>
        <w:tab w:val="left" w:pos="1418"/>
      </w:tabs>
      <w:spacing w:after="0" w:line="240" w:lineRule="auto"/>
    </w:pPr>
    <w:rPr>
      <w:rFonts w:ascii="Helvetica" w:eastAsia="Times New Roman" w:hAnsi="Helvetica" w:cs="Helvetica"/>
      <w:bCs/>
      <w:noProof/>
      <w:color w:val="auto"/>
      <w:sz w:val="19"/>
      <w:szCs w:val="19"/>
      <w:lang w:val="de-AT" w:eastAsia="de-DE"/>
    </w:rPr>
  </w:style>
  <w:style w:type="character" w:styleId="Oldalszm">
    <w:name w:val="page number"/>
    <w:basedOn w:val="Bekezdsalapbettpusa"/>
    <w:semiHidden/>
    <w:rsid w:val="007C7DD1"/>
  </w:style>
  <w:style w:type="character" w:styleId="Mrltotthiperhivatkozs">
    <w:name w:val="FollowedHyperlink"/>
    <w:semiHidden/>
    <w:rsid w:val="007C7DD1"/>
    <w:rPr>
      <w:color w:val="800080"/>
      <w:u w:val="single"/>
    </w:rPr>
  </w:style>
  <w:style w:type="paragraph" w:styleId="NormlWeb">
    <w:name w:val="Normal (Web)"/>
    <w:basedOn w:val="Norml"/>
    <w:rsid w:val="007C7DD1"/>
    <w:pPr>
      <w:spacing w:before="100" w:beforeAutospacing="1" w:after="100" w:afterAutospacing="1" w:line="240" w:lineRule="auto"/>
    </w:pPr>
    <w:rPr>
      <w:rFonts w:ascii="Arial Unicode MS" w:eastAsia="Arial Unicode MS" w:hAnsi="Arial Unicode MS" w:cs="Arial Unicode MS"/>
      <w:bCs/>
      <w:color w:val="auto"/>
      <w:sz w:val="24"/>
      <w:szCs w:val="24"/>
      <w:lang w:val="de-DE"/>
    </w:rPr>
  </w:style>
  <w:style w:type="paragraph" w:customStyle="1" w:styleId="Headline">
    <w:name w:val="Headline"/>
    <w:basedOn w:val="Head1Line"/>
    <w:next w:val="Norml"/>
    <w:rsid w:val="007C7DD1"/>
    <w:pPr>
      <w:tabs>
        <w:tab w:val="clear" w:pos="1418"/>
      </w:tabs>
      <w:spacing w:after="200"/>
      <w:outlineLvl w:val="0"/>
    </w:pPr>
    <w:rPr>
      <w:rFonts w:ascii="Trebuchet MS Bold" w:eastAsia="Cambria" w:hAnsi="Trebuchet MS Bold" w:cs="Times New Roman"/>
      <w:noProof w:val="0"/>
      <w:color w:val="003777"/>
      <w:sz w:val="60"/>
      <w:szCs w:val="24"/>
      <w:lang w:val="de-DE" w:eastAsia="en-US"/>
    </w:rPr>
  </w:style>
  <w:style w:type="paragraph" w:customStyle="1" w:styleId="Headline2">
    <w:name w:val="Headline 2"/>
    <w:basedOn w:val="Norml"/>
    <w:rsid w:val="007C7DD1"/>
    <w:pPr>
      <w:tabs>
        <w:tab w:val="left" w:pos="1843"/>
      </w:tabs>
      <w:spacing w:line="240" w:lineRule="auto"/>
      <w:ind w:left="1843" w:hanging="1843"/>
    </w:pPr>
    <w:rPr>
      <w:rFonts w:ascii="Trebuchet MS Bold" w:eastAsia="Cambria" w:hAnsi="Trebuchet MS Bold" w:cs="Times New Roman"/>
      <w:bCs/>
      <w:color w:val="262727"/>
      <w:sz w:val="32"/>
      <w:szCs w:val="24"/>
      <w:lang w:val="de-DE"/>
    </w:rPr>
  </w:style>
  <w:style w:type="paragraph" w:customStyle="1" w:styleId="DateandVenue">
    <w:name w:val="Date and Venue"/>
    <w:next w:val="Norml"/>
    <w:autoRedefine/>
    <w:qFormat/>
    <w:rsid w:val="007C7DD1"/>
    <w:pPr>
      <w:tabs>
        <w:tab w:val="left" w:pos="0"/>
      </w:tabs>
      <w:spacing w:after="100" w:line="240" w:lineRule="auto"/>
      <w:jc w:val="both"/>
    </w:pPr>
    <w:rPr>
      <w:rFonts w:ascii="Trebuchet MS Bold" w:eastAsia="Cambria" w:hAnsi="Trebuchet MS Bold" w:cs="Times New Roman"/>
      <w:bCs/>
      <w:color w:val="003777"/>
      <w:szCs w:val="24"/>
      <w:lang w:val="de-DE"/>
    </w:rPr>
  </w:style>
  <w:style w:type="paragraph" w:customStyle="1" w:styleId="Entry1withLine">
    <w:name w:val="Entry 1 with Line"/>
    <w:next w:val="Norml"/>
    <w:qFormat/>
    <w:rsid w:val="007C7DD1"/>
    <w:pPr>
      <w:pBdr>
        <w:bottom w:val="single" w:sz="4" w:space="10" w:color="262727"/>
        <w:between w:val="single" w:sz="4" w:space="1" w:color="262727"/>
      </w:pBdr>
      <w:tabs>
        <w:tab w:val="left" w:pos="1843"/>
        <w:tab w:val="left" w:pos="2124"/>
        <w:tab w:val="left" w:pos="2832"/>
        <w:tab w:val="left" w:pos="6980"/>
      </w:tabs>
      <w:spacing w:line="240" w:lineRule="auto"/>
    </w:pPr>
    <w:rPr>
      <w:rFonts w:ascii="Trebuchet MS" w:eastAsia="Cambria" w:hAnsi="Trebuchet MS" w:cs="Times New Roman"/>
      <w:bCs/>
      <w:color w:val="262727"/>
      <w:szCs w:val="24"/>
      <w:lang w:val="de-DE"/>
    </w:rPr>
  </w:style>
  <w:style w:type="paragraph" w:customStyle="1" w:styleId="Entry1">
    <w:name w:val="Entry 1"/>
    <w:next w:val="Norml"/>
    <w:qFormat/>
    <w:rsid w:val="007C7DD1"/>
    <w:pPr>
      <w:tabs>
        <w:tab w:val="left" w:pos="1843"/>
      </w:tabs>
      <w:spacing w:after="100" w:line="240" w:lineRule="auto"/>
    </w:pPr>
    <w:rPr>
      <w:rFonts w:ascii="Trebuchet MS" w:eastAsia="Cambria" w:hAnsi="Trebuchet MS" w:cs="Times New Roman"/>
      <w:bCs/>
      <w:color w:val="262727"/>
      <w:szCs w:val="24"/>
      <w:lang w:val="de-DE"/>
    </w:rPr>
  </w:style>
  <w:style w:type="paragraph" w:customStyle="1" w:styleId="NameofEvent">
    <w:name w:val="Name of Event"/>
    <w:next w:val="Norml"/>
    <w:qFormat/>
    <w:rsid w:val="007C7DD1"/>
    <w:pPr>
      <w:spacing w:after="100" w:line="240" w:lineRule="auto"/>
      <w:outlineLvl w:val="0"/>
    </w:pPr>
    <w:rPr>
      <w:rFonts w:ascii="Trebuchet MS Bold" w:eastAsia="Cambria" w:hAnsi="Trebuchet MS Bold" w:cs="Times New Roman"/>
      <w:bCs/>
      <w:color w:val="262727"/>
      <w:sz w:val="24"/>
      <w:szCs w:val="24"/>
      <w:lang w:val="de-DE"/>
    </w:rPr>
  </w:style>
  <w:style w:type="paragraph" w:customStyle="1" w:styleId="NameofEventDate">
    <w:name w:val="Name of Event Date"/>
    <w:qFormat/>
    <w:rsid w:val="007C7DD1"/>
    <w:pPr>
      <w:pBdr>
        <w:bottom w:val="single" w:sz="4" w:space="1" w:color="003777"/>
      </w:pBdr>
      <w:spacing w:line="240" w:lineRule="auto"/>
    </w:pPr>
    <w:rPr>
      <w:rFonts w:ascii="Trebuchet MS" w:eastAsia="Cambria" w:hAnsi="Trebuchet MS" w:cs="Times New Roman"/>
      <w:bCs/>
      <w:color w:val="262727"/>
      <w:sz w:val="18"/>
      <w:szCs w:val="24"/>
      <w:lang w:val="de-DE"/>
    </w:rPr>
  </w:style>
  <w:style w:type="paragraph" w:styleId="Vgjegyzetszvege">
    <w:name w:val="endnote text"/>
    <w:basedOn w:val="Norml"/>
    <w:link w:val="VgjegyzetszvegeChar"/>
    <w:uiPriority w:val="99"/>
    <w:semiHidden/>
    <w:unhideWhenUsed/>
    <w:rsid w:val="007C7DD1"/>
    <w:pPr>
      <w:spacing w:line="240" w:lineRule="auto"/>
    </w:pPr>
    <w:rPr>
      <w:rFonts w:ascii="Times New Roman" w:eastAsia="Times New Roman" w:hAnsi="Times New Roman" w:cs="Times New Roman"/>
      <w:bCs/>
      <w:color w:val="auto"/>
      <w:sz w:val="20"/>
      <w:szCs w:val="20"/>
      <w:lang w:eastAsia="x-none"/>
    </w:rPr>
  </w:style>
  <w:style w:type="character" w:customStyle="1" w:styleId="VgjegyzetszvegeChar">
    <w:name w:val="Végjegyzet szövege Char"/>
    <w:basedOn w:val="Bekezdsalapbettpusa"/>
    <w:link w:val="Vgjegyzetszvege"/>
    <w:uiPriority w:val="99"/>
    <w:semiHidden/>
    <w:rsid w:val="007C7DD1"/>
    <w:rPr>
      <w:rFonts w:ascii="Times New Roman" w:eastAsia="Times New Roman" w:hAnsi="Times New Roman" w:cs="Times New Roman"/>
      <w:bCs/>
      <w:color w:val="auto"/>
      <w:sz w:val="20"/>
      <w:szCs w:val="20"/>
      <w:lang w:val="en-GB" w:eastAsia="x-none"/>
    </w:rPr>
  </w:style>
  <w:style w:type="character" w:styleId="Vgjegyzet-hivatkozs">
    <w:name w:val="endnote reference"/>
    <w:uiPriority w:val="99"/>
    <w:semiHidden/>
    <w:unhideWhenUsed/>
    <w:rsid w:val="007C7DD1"/>
    <w:rPr>
      <w:vertAlign w:val="superscript"/>
    </w:rPr>
  </w:style>
  <w:style w:type="paragraph" w:customStyle="1" w:styleId="BulletNormal">
    <w:name w:val="Bullet Normal"/>
    <w:rsid w:val="007C7DD1"/>
    <w:pPr>
      <w:numPr>
        <w:numId w:val="1"/>
      </w:numPr>
      <w:tabs>
        <w:tab w:val="left" w:pos="567"/>
      </w:tabs>
      <w:spacing w:line="240" w:lineRule="auto"/>
    </w:pPr>
    <w:rPr>
      <w:rFonts w:eastAsia="Cambria" w:cs="Times New Roman"/>
      <w:bCs/>
      <w:noProof/>
      <w:color w:val="auto"/>
      <w:sz w:val="24"/>
      <w:szCs w:val="24"/>
      <w:lang w:val="de-DE" w:eastAsia="de-DE"/>
    </w:rPr>
  </w:style>
  <w:style w:type="paragraph" w:styleId="Megjegyzstrgya">
    <w:name w:val="annotation subject"/>
    <w:basedOn w:val="Jegyzetszveg"/>
    <w:next w:val="Jegyzetszveg"/>
    <w:link w:val="MegjegyzstrgyaChar"/>
    <w:uiPriority w:val="99"/>
    <w:semiHidden/>
    <w:unhideWhenUsed/>
    <w:rsid w:val="007C7DD1"/>
    <w:rPr>
      <w:b/>
      <w:bCs w:val="0"/>
    </w:rPr>
  </w:style>
  <w:style w:type="character" w:customStyle="1" w:styleId="MegjegyzstrgyaChar">
    <w:name w:val="Megjegyzés tárgya Char"/>
    <w:basedOn w:val="JegyzetszvegChar"/>
    <w:link w:val="Megjegyzstrgya"/>
    <w:uiPriority w:val="99"/>
    <w:semiHidden/>
    <w:rsid w:val="007C7DD1"/>
    <w:rPr>
      <w:rFonts w:ascii="Trebuchet MS" w:eastAsia="Times New Roman" w:hAnsi="Trebuchet MS" w:cs="Times New Roman"/>
      <w:b/>
      <w:bCs w:val="0"/>
      <w:color w:val="auto"/>
      <w:sz w:val="20"/>
      <w:szCs w:val="20"/>
      <w:lang w:val="en-GB" w:eastAsia="x-none"/>
    </w:rPr>
  </w:style>
  <w:style w:type="character" w:customStyle="1" w:styleId="CommentSubjectChar">
    <w:name w:val="Comment Subject Char"/>
    <w:basedOn w:val="JegyzetszvegChar"/>
    <w:rsid w:val="007C7DD1"/>
    <w:rPr>
      <w:rFonts w:ascii="Trebuchet MS" w:eastAsia="Times New Roman" w:hAnsi="Trebuchet MS" w:cs="Times New Roman"/>
      <w:bCs w:val="0"/>
      <w:color w:val="auto"/>
      <w:sz w:val="20"/>
      <w:szCs w:val="20"/>
      <w:lang w:val="en-GB" w:eastAsia="x-none" w:bidi="ar-SA"/>
    </w:rPr>
  </w:style>
  <w:style w:type="table" w:styleId="Rcsostblzat">
    <w:name w:val="Table Grid"/>
    <w:basedOn w:val="Normltblzat"/>
    <w:uiPriority w:val="59"/>
    <w:rsid w:val="007C7DD1"/>
    <w:pPr>
      <w:spacing w:after="0" w:line="240" w:lineRule="auto"/>
    </w:pPr>
    <w:rPr>
      <w:rFonts w:ascii="Times New Roman" w:eastAsia="Times New Roman" w:hAnsi="Times New Roman" w:cs="Times New Roman"/>
      <w:bCs/>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Bekezdsalapbettpusa"/>
    <w:rsid w:val="007C7DD1"/>
  </w:style>
  <w:style w:type="character" w:styleId="Kiemels2">
    <w:name w:val="Strong"/>
    <w:uiPriority w:val="22"/>
    <w:qFormat/>
    <w:rsid w:val="007C7DD1"/>
    <w:rPr>
      <w:b/>
      <w:bCs/>
    </w:rPr>
  </w:style>
  <w:style w:type="character" w:customStyle="1" w:styleId="apple-converted-space">
    <w:name w:val="apple-converted-space"/>
    <w:basedOn w:val="Bekezdsalapbettpusa"/>
    <w:rsid w:val="007C7DD1"/>
  </w:style>
  <w:style w:type="paragraph" w:customStyle="1" w:styleId="StyleHeading310pt">
    <w:name w:val="Style Heading 3 + 10 pt"/>
    <w:basedOn w:val="Cmsor3"/>
    <w:rsid w:val="007C7DD1"/>
    <w:pPr>
      <w:keepLines w:val="0"/>
      <w:numPr>
        <w:ilvl w:val="2"/>
      </w:numPr>
      <w:tabs>
        <w:tab w:val="num" w:pos="720"/>
      </w:tabs>
      <w:spacing w:before="0" w:after="240" w:line="240" w:lineRule="auto"/>
      <w:ind w:left="720" w:hanging="720"/>
    </w:pPr>
    <w:rPr>
      <w:rFonts w:ascii="Trebuchet MS" w:eastAsia="Cambria" w:hAnsi="Trebuchet MS" w:cs="Arial"/>
      <w:bCs w:val="0"/>
      <w:iCs/>
      <w:color w:val="D60093"/>
      <w:szCs w:val="28"/>
    </w:rPr>
  </w:style>
  <w:style w:type="paragraph" w:styleId="Cm">
    <w:name w:val="Title"/>
    <w:basedOn w:val="Norml"/>
    <w:link w:val="CmChar"/>
    <w:qFormat/>
    <w:rsid w:val="007C7DD1"/>
    <w:pPr>
      <w:spacing w:after="0" w:line="240" w:lineRule="auto"/>
      <w:jc w:val="center"/>
    </w:pPr>
    <w:rPr>
      <w:rFonts w:ascii="Trebuchet MS" w:eastAsia="Times New Roman" w:hAnsi="Trebuchet MS" w:cs="Times New Roman"/>
      <w:b/>
      <w:color w:val="auto"/>
      <w:sz w:val="48"/>
      <w:szCs w:val="24"/>
      <w:lang w:eastAsia="x-none"/>
    </w:rPr>
  </w:style>
  <w:style w:type="character" w:customStyle="1" w:styleId="CmChar">
    <w:name w:val="Cím Char"/>
    <w:basedOn w:val="Bekezdsalapbettpusa"/>
    <w:link w:val="Cm"/>
    <w:rsid w:val="007C7DD1"/>
    <w:rPr>
      <w:rFonts w:ascii="Trebuchet MS" w:eastAsia="Times New Roman" w:hAnsi="Trebuchet MS" w:cs="Times New Roman"/>
      <w:b/>
      <w:color w:val="auto"/>
      <w:sz w:val="48"/>
      <w:szCs w:val="24"/>
      <w:lang w:val="en-GB" w:eastAsia="x-none"/>
    </w:rPr>
  </w:style>
  <w:style w:type="paragraph" w:customStyle="1" w:styleId="Akapitzlist">
    <w:name w:val="Akapit z listą"/>
    <w:basedOn w:val="Norml"/>
    <w:link w:val="AkapitzlistZnak"/>
    <w:uiPriority w:val="34"/>
    <w:qFormat/>
    <w:rsid w:val="007C7DD1"/>
    <w:pPr>
      <w:spacing w:after="0" w:line="240" w:lineRule="auto"/>
      <w:ind w:left="720"/>
      <w:contextualSpacing/>
    </w:pPr>
    <w:rPr>
      <w:rFonts w:ascii="Trebuchet MS" w:eastAsia="Times New Roman" w:hAnsi="Trebuchet MS" w:cs="Times New Roman"/>
      <w:bCs/>
      <w:color w:val="auto"/>
      <w:sz w:val="20"/>
      <w:szCs w:val="24"/>
      <w:lang w:val="de-DE" w:eastAsia="de-DE"/>
    </w:rPr>
  </w:style>
  <w:style w:type="character" w:customStyle="1" w:styleId="AkapitzlistZnak">
    <w:name w:val="Akapit z listą Znak"/>
    <w:link w:val="Akapitzlist"/>
    <w:uiPriority w:val="34"/>
    <w:rsid w:val="007C7DD1"/>
    <w:rPr>
      <w:rFonts w:ascii="Trebuchet MS" w:eastAsia="Times New Roman" w:hAnsi="Trebuchet MS" w:cs="Times New Roman"/>
      <w:bCs/>
      <w:color w:val="auto"/>
      <w:sz w:val="20"/>
      <w:szCs w:val="24"/>
      <w:lang w:val="de-DE" w:eastAsia="de-DE"/>
    </w:rPr>
  </w:style>
  <w:style w:type="paragraph" w:customStyle="1" w:styleId="Subheading">
    <w:name w:val="Sub heading"/>
    <w:basedOn w:val="Norml"/>
    <w:link w:val="SubheadingChar"/>
    <w:qFormat/>
    <w:rsid w:val="007C7DD1"/>
    <w:pPr>
      <w:numPr>
        <w:numId w:val="2"/>
      </w:numPr>
      <w:spacing w:before="240" w:after="120" w:line="240" w:lineRule="auto"/>
    </w:pPr>
    <w:rPr>
      <w:rFonts w:ascii="Trebuchet MS" w:eastAsia="Cambria" w:hAnsi="Trebuchet MS" w:cs="Arial"/>
      <w:b/>
      <w:color w:val="D60093"/>
      <w:sz w:val="28"/>
      <w:szCs w:val="28"/>
    </w:rPr>
  </w:style>
  <w:style w:type="character" w:customStyle="1" w:styleId="SubheadingChar">
    <w:name w:val="Sub heading Char"/>
    <w:link w:val="Subheading"/>
    <w:rsid w:val="007C7DD1"/>
    <w:rPr>
      <w:rFonts w:ascii="Trebuchet MS" w:eastAsia="Cambria" w:hAnsi="Trebuchet MS" w:cs="Arial"/>
      <w:b/>
      <w:color w:val="D60093"/>
      <w:sz w:val="28"/>
      <w:szCs w:val="28"/>
      <w:lang w:val="en-GB"/>
    </w:rPr>
  </w:style>
  <w:style w:type="paragraph" w:customStyle="1" w:styleId="Poprawka">
    <w:name w:val="Poprawka"/>
    <w:hidden/>
    <w:uiPriority w:val="71"/>
    <w:rsid w:val="007C7DD1"/>
    <w:pPr>
      <w:spacing w:after="0" w:line="240" w:lineRule="auto"/>
    </w:pPr>
    <w:rPr>
      <w:rFonts w:ascii="Trebuchet MS" w:eastAsia="Cambria" w:hAnsi="Trebuchet MS" w:cs="Times New Roman"/>
      <w:bCs/>
      <w:color w:val="auto"/>
      <w:sz w:val="24"/>
      <w:szCs w:val="24"/>
      <w:lang w:val="de-DE"/>
    </w:rPr>
  </w:style>
  <w:style w:type="paragraph" w:customStyle="1" w:styleId="DefaultText">
    <w:name w:val="Default Text"/>
    <w:basedOn w:val="Norml"/>
    <w:rsid w:val="007C7DD1"/>
    <w:pPr>
      <w:spacing w:after="0" w:line="240" w:lineRule="auto"/>
    </w:pPr>
    <w:rPr>
      <w:rFonts w:ascii="Tms Rmn" w:eastAsia="Times New Roman" w:hAnsi="Tms Rmn" w:cs="Tms Rmn"/>
      <w:bCs/>
      <w:color w:val="auto"/>
      <w:sz w:val="24"/>
      <w:szCs w:val="20"/>
      <w:lang w:val="en-US"/>
    </w:rPr>
  </w:style>
  <w:style w:type="character" w:customStyle="1" w:styleId="highlight">
    <w:name w:val="highlight"/>
    <w:rsid w:val="007C7DD1"/>
  </w:style>
  <w:style w:type="paragraph" w:customStyle="1" w:styleId="CM1">
    <w:name w:val="CM1"/>
    <w:basedOn w:val="Norml"/>
    <w:next w:val="Norml"/>
    <w:uiPriority w:val="99"/>
    <w:rsid w:val="007C7DD1"/>
    <w:pPr>
      <w:autoSpaceDE w:val="0"/>
      <w:autoSpaceDN w:val="0"/>
      <w:adjustRightInd w:val="0"/>
      <w:spacing w:after="0" w:line="240" w:lineRule="auto"/>
    </w:pPr>
    <w:rPr>
      <w:rFonts w:ascii="EUAlbertina" w:eastAsia="Times New Roman" w:hAnsi="EUAlbertina" w:cs="Times New Roman"/>
      <w:bCs/>
      <w:color w:val="auto"/>
      <w:sz w:val="24"/>
      <w:szCs w:val="24"/>
      <w:lang w:val="en-US"/>
    </w:rPr>
  </w:style>
  <w:style w:type="paragraph" w:customStyle="1" w:styleId="CM3">
    <w:name w:val="CM3"/>
    <w:basedOn w:val="Norml"/>
    <w:next w:val="Norml"/>
    <w:uiPriority w:val="99"/>
    <w:rsid w:val="007C7DD1"/>
    <w:pPr>
      <w:autoSpaceDE w:val="0"/>
      <w:autoSpaceDN w:val="0"/>
      <w:adjustRightInd w:val="0"/>
      <w:spacing w:after="0" w:line="240" w:lineRule="auto"/>
    </w:pPr>
    <w:rPr>
      <w:rFonts w:ascii="EUAlbertina" w:eastAsia="Times New Roman" w:hAnsi="EUAlbertina" w:cs="Times New Roman"/>
      <w:bCs/>
      <w:color w:val="auto"/>
      <w:sz w:val="24"/>
      <w:szCs w:val="24"/>
      <w:lang w:val="en-US"/>
    </w:rPr>
  </w:style>
  <w:style w:type="paragraph" w:customStyle="1" w:styleId="CM4">
    <w:name w:val="CM4"/>
    <w:basedOn w:val="Norml"/>
    <w:next w:val="Norml"/>
    <w:uiPriority w:val="99"/>
    <w:rsid w:val="007C7DD1"/>
    <w:pPr>
      <w:autoSpaceDE w:val="0"/>
      <w:autoSpaceDN w:val="0"/>
      <w:adjustRightInd w:val="0"/>
      <w:spacing w:after="0" w:line="240" w:lineRule="auto"/>
    </w:pPr>
    <w:rPr>
      <w:rFonts w:ascii="EUAlbertina" w:eastAsia="Times New Roman" w:hAnsi="EUAlbertina" w:cs="Times New Roman"/>
      <w:bCs/>
      <w:color w:val="auto"/>
      <w:sz w:val="24"/>
      <w:szCs w:val="24"/>
      <w:lang w:val="en-US"/>
    </w:rPr>
  </w:style>
  <w:style w:type="paragraph" w:customStyle="1" w:styleId="Sznesrnykols1jellszn1">
    <w:name w:val="Színes árnyékolás – 1. jelölőszín1"/>
    <w:hidden/>
    <w:uiPriority w:val="99"/>
    <w:semiHidden/>
    <w:rsid w:val="007C7DD1"/>
    <w:pPr>
      <w:spacing w:after="0" w:line="240" w:lineRule="auto"/>
    </w:pPr>
    <w:rPr>
      <w:rFonts w:ascii="Trebuchet MS" w:eastAsia="Cambria" w:hAnsi="Trebuchet MS" w:cs="Times New Roman"/>
      <w:bCs/>
      <w:color w:val="auto"/>
      <w:sz w:val="24"/>
      <w:szCs w:val="24"/>
      <w:lang w:val="de-DE"/>
    </w:rPr>
  </w:style>
  <w:style w:type="paragraph" w:customStyle="1" w:styleId="Default">
    <w:name w:val="Default"/>
    <w:rsid w:val="007C7DD1"/>
    <w:pPr>
      <w:autoSpaceDE w:val="0"/>
      <w:autoSpaceDN w:val="0"/>
      <w:adjustRightInd w:val="0"/>
      <w:spacing w:after="0" w:line="240" w:lineRule="auto"/>
    </w:pPr>
    <w:rPr>
      <w:rFonts w:ascii="Verdana" w:eastAsia="Times New Roman" w:hAnsi="Verdana" w:cs="Verdana"/>
      <w:bCs/>
      <w:color w:val="000000"/>
      <w:sz w:val="24"/>
      <w:szCs w:val="24"/>
      <w:lang w:val="de-AT" w:eastAsia="de-AT"/>
    </w:rPr>
  </w:style>
  <w:style w:type="paragraph" w:styleId="Vltozat">
    <w:name w:val="Revision"/>
    <w:hidden/>
    <w:uiPriority w:val="99"/>
    <w:semiHidden/>
    <w:rsid w:val="007C7DD1"/>
    <w:pPr>
      <w:spacing w:after="0" w:line="240" w:lineRule="auto"/>
    </w:pPr>
    <w:rPr>
      <w:rFonts w:ascii="Trebuchet MS" w:eastAsia="Cambria" w:hAnsi="Trebuchet MS" w:cs="Times New Roman"/>
      <w:bCs/>
      <w:color w:val="auto"/>
      <w:sz w:val="24"/>
      <w:szCs w:val="24"/>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ajorBidi"/>
        <w:color w:val="17365D" w:themeColor="text2" w:themeShade="BF"/>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lang w:val="en-GB"/>
    </w:rPr>
  </w:style>
  <w:style w:type="paragraph" w:styleId="Cmsor1">
    <w:name w:val="heading 1"/>
    <w:basedOn w:val="Norml"/>
    <w:next w:val="Norml"/>
    <w:link w:val="Cmsor1Char"/>
    <w:uiPriority w:val="9"/>
    <w:qFormat/>
    <w:rsid w:val="003876E2"/>
    <w:pPr>
      <w:keepNext/>
      <w:keepLines/>
      <w:spacing w:before="480" w:after="0"/>
      <w:outlineLvl w:val="0"/>
    </w:pPr>
    <w:rPr>
      <w:rFonts w:asciiTheme="majorHAnsi" w:eastAsiaTheme="majorEastAsia" w:hAnsiTheme="majorHAnsi"/>
      <w:b/>
      <w:bCs/>
      <w:color w:val="365F91" w:themeColor="accent1" w:themeShade="BF"/>
      <w:sz w:val="28"/>
      <w:szCs w:val="28"/>
    </w:rPr>
  </w:style>
  <w:style w:type="paragraph" w:styleId="Cmsor2">
    <w:name w:val="heading 2"/>
    <w:basedOn w:val="Norml"/>
    <w:next w:val="Norml"/>
    <w:link w:val="Cmsor2Char"/>
    <w:uiPriority w:val="9"/>
    <w:unhideWhenUsed/>
    <w:qFormat/>
    <w:rsid w:val="004628AE"/>
    <w:pPr>
      <w:keepNext/>
      <w:keepLines/>
      <w:spacing w:before="200" w:after="0"/>
      <w:outlineLvl w:val="1"/>
    </w:pPr>
    <w:rPr>
      <w:rFonts w:asciiTheme="majorHAnsi" w:eastAsiaTheme="majorEastAsia" w:hAnsiTheme="majorHAnsi"/>
      <w:b/>
      <w:bCs/>
      <w:color w:val="4F81BD" w:themeColor="accent1"/>
      <w:sz w:val="26"/>
      <w:szCs w:val="26"/>
    </w:rPr>
  </w:style>
  <w:style w:type="paragraph" w:styleId="Cmsor3">
    <w:name w:val="heading 3"/>
    <w:basedOn w:val="Norml"/>
    <w:next w:val="Norml"/>
    <w:link w:val="Cmsor3Char"/>
    <w:unhideWhenUsed/>
    <w:qFormat/>
    <w:rsid w:val="004628AE"/>
    <w:pPr>
      <w:keepNext/>
      <w:keepLines/>
      <w:spacing w:before="200" w:after="0"/>
      <w:outlineLvl w:val="2"/>
    </w:pPr>
    <w:rPr>
      <w:rFonts w:asciiTheme="majorHAnsi" w:eastAsiaTheme="majorEastAsia" w:hAnsiTheme="majorHAnsi"/>
      <w:b/>
      <w:bCs/>
      <w:color w:val="4F81BD" w:themeColor="accent1"/>
    </w:rPr>
  </w:style>
  <w:style w:type="paragraph" w:styleId="Cmsor4">
    <w:name w:val="heading 4"/>
    <w:basedOn w:val="Norml"/>
    <w:next w:val="Norml"/>
    <w:link w:val="Cmsor4Char"/>
    <w:uiPriority w:val="9"/>
    <w:qFormat/>
    <w:rsid w:val="007C7DD1"/>
    <w:pPr>
      <w:keepNext/>
      <w:spacing w:before="240" w:after="60" w:line="240" w:lineRule="auto"/>
      <w:ind w:left="864" w:hanging="864"/>
      <w:outlineLvl w:val="3"/>
    </w:pPr>
    <w:rPr>
      <w:rFonts w:ascii="Calibri" w:eastAsia="Times New Roman" w:hAnsi="Calibri" w:cs="Times New Roman"/>
      <w:b/>
      <w:color w:val="auto"/>
      <w:sz w:val="28"/>
      <w:szCs w:val="28"/>
      <w:lang w:val="de-DE"/>
    </w:rPr>
  </w:style>
  <w:style w:type="paragraph" w:styleId="Cmsor5">
    <w:name w:val="heading 5"/>
    <w:basedOn w:val="Norml"/>
    <w:next w:val="Norml"/>
    <w:link w:val="Cmsor5Char"/>
    <w:uiPriority w:val="9"/>
    <w:qFormat/>
    <w:rsid w:val="007C7DD1"/>
    <w:pPr>
      <w:spacing w:before="240" w:after="60" w:line="240" w:lineRule="auto"/>
      <w:ind w:left="1008" w:hanging="1008"/>
      <w:outlineLvl w:val="4"/>
    </w:pPr>
    <w:rPr>
      <w:rFonts w:ascii="Calibri" w:eastAsia="Times New Roman" w:hAnsi="Calibri" w:cs="Times New Roman"/>
      <w:b/>
      <w:i/>
      <w:iCs/>
      <w:color w:val="auto"/>
      <w:sz w:val="26"/>
      <w:szCs w:val="26"/>
      <w:lang w:val="de-DE"/>
    </w:rPr>
  </w:style>
  <w:style w:type="paragraph" w:styleId="Cmsor6">
    <w:name w:val="heading 6"/>
    <w:basedOn w:val="Norml"/>
    <w:next w:val="Norml"/>
    <w:link w:val="Cmsor6Char"/>
    <w:uiPriority w:val="9"/>
    <w:qFormat/>
    <w:rsid w:val="007C7DD1"/>
    <w:pPr>
      <w:spacing w:before="240" w:after="60" w:line="240" w:lineRule="auto"/>
      <w:ind w:left="1152" w:hanging="1152"/>
      <w:outlineLvl w:val="5"/>
    </w:pPr>
    <w:rPr>
      <w:rFonts w:ascii="Calibri" w:eastAsia="Times New Roman" w:hAnsi="Calibri" w:cs="Times New Roman"/>
      <w:b/>
      <w:color w:val="auto"/>
      <w:lang w:val="de-DE"/>
    </w:rPr>
  </w:style>
  <w:style w:type="paragraph" w:styleId="Cmsor7">
    <w:name w:val="heading 7"/>
    <w:basedOn w:val="Norml"/>
    <w:next w:val="Norml"/>
    <w:link w:val="Cmsor7Char"/>
    <w:uiPriority w:val="9"/>
    <w:qFormat/>
    <w:rsid w:val="007C7DD1"/>
    <w:pPr>
      <w:spacing w:before="240" w:after="60" w:line="240" w:lineRule="auto"/>
      <w:ind w:left="1296" w:hanging="1296"/>
      <w:outlineLvl w:val="6"/>
    </w:pPr>
    <w:rPr>
      <w:rFonts w:ascii="Calibri" w:eastAsia="Times New Roman" w:hAnsi="Calibri" w:cs="Times New Roman"/>
      <w:bCs/>
      <w:color w:val="auto"/>
      <w:sz w:val="24"/>
      <w:szCs w:val="24"/>
      <w:lang w:val="de-DE"/>
    </w:rPr>
  </w:style>
  <w:style w:type="paragraph" w:styleId="Cmsor8">
    <w:name w:val="heading 8"/>
    <w:basedOn w:val="Norml"/>
    <w:next w:val="Norml"/>
    <w:link w:val="Cmsor8Char"/>
    <w:uiPriority w:val="9"/>
    <w:qFormat/>
    <w:rsid w:val="007C7DD1"/>
    <w:pPr>
      <w:spacing w:before="240" w:after="60" w:line="240" w:lineRule="auto"/>
      <w:ind w:left="1440" w:hanging="1440"/>
      <w:outlineLvl w:val="7"/>
    </w:pPr>
    <w:rPr>
      <w:rFonts w:ascii="Calibri" w:eastAsia="Times New Roman" w:hAnsi="Calibri" w:cs="Times New Roman"/>
      <w:bCs/>
      <w:i/>
      <w:iCs/>
      <w:color w:val="auto"/>
      <w:sz w:val="24"/>
      <w:szCs w:val="24"/>
      <w:lang w:val="de-DE"/>
    </w:rPr>
  </w:style>
  <w:style w:type="paragraph" w:styleId="Cmsor9">
    <w:name w:val="heading 9"/>
    <w:basedOn w:val="Subheading"/>
    <w:next w:val="Norml"/>
    <w:link w:val="Cmsor9Char"/>
    <w:qFormat/>
    <w:rsid w:val="007C7DD1"/>
    <w:pPr>
      <w:numPr>
        <w:numId w:val="0"/>
      </w:numPr>
      <w:tabs>
        <w:tab w:val="num" w:pos="1800"/>
      </w:tabs>
      <w:ind w:left="1800" w:hanging="1800"/>
      <w:outlineLvl w:val="8"/>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446B9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46B97"/>
    <w:rPr>
      <w:rFonts w:ascii="Tahoma" w:hAnsi="Tahoma" w:cs="Tahoma"/>
      <w:sz w:val="16"/>
      <w:szCs w:val="16"/>
      <w:lang w:val="en-US"/>
    </w:rPr>
  </w:style>
  <w:style w:type="paragraph" w:styleId="lfej">
    <w:name w:val="header"/>
    <w:basedOn w:val="Norml"/>
    <w:link w:val="lfejChar"/>
    <w:uiPriority w:val="99"/>
    <w:unhideWhenUsed/>
    <w:rsid w:val="003E7421"/>
    <w:pPr>
      <w:tabs>
        <w:tab w:val="center" w:pos="4536"/>
        <w:tab w:val="right" w:pos="9072"/>
      </w:tabs>
      <w:spacing w:after="0" w:line="240" w:lineRule="auto"/>
    </w:pPr>
  </w:style>
  <w:style w:type="character" w:customStyle="1" w:styleId="lfejChar">
    <w:name w:val="Élőfej Char"/>
    <w:basedOn w:val="Bekezdsalapbettpusa"/>
    <w:link w:val="lfej"/>
    <w:uiPriority w:val="99"/>
    <w:rsid w:val="003E7421"/>
    <w:rPr>
      <w:lang w:val="en-US"/>
    </w:rPr>
  </w:style>
  <w:style w:type="paragraph" w:styleId="llb">
    <w:name w:val="footer"/>
    <w:basedOn w:val="Norml"/>
    <w:link w:val="llbChar"/>
    <w:uiPriority w:val="99"/>
    <w:unhideWhenUsed/>
    <w:rsid w:val="003E7421"/>
    <w:pPr>
      <w:tabs>
        <w:tab w:val="center" w:pos="4536"/>
        <w:tab w:val="right" w:pos="9072"/>
      </w:tabs>
      <w:spacing w:after="0" w:line="240" w:lineRule="auto"/>
    </w:pPr>
  </w:style>
  <w:style w:type="character" w:customStyle="1" w:styleId="llbChar">
    <w:name w:val="Élőláb Char"/>
    <w:basedOn w:val="Bekezdsalapbettpusa"/>
    <w:link w:val="llb"/>
    <w:uiPriority w:val="99"/>
    <w:rsid w:val="003E7421"/>
    <w:rPr>
      <w:lang w:val="en-US"/>
    </w:rPr>
  </w:style>
  <w:style w:type="character" w:customStyle="1" w:styleId="Cmsor1Char">
    <w:name w:val="Címsor 1 Char"/>
    <w:basedOn w:val="Bekezdsalapbettpusa"/>
    <w:link w:val="Cmsor1"/>
    <w:uiPriority w:val="9"/>
    <w:rsid w:val="003876E2"/>
    <w:rPr>
      <w:rFonts w:asciiTheme="majorHAnsi" w:eastAsiaTheme="majorEastAsia" w:hAnsiTheme="majorHAnsi" w:cstheme="majorBidi"/>
      <w:b/>
      <w:bCs/>
      <w:color w:val="365F91" w:themeColor="accent1" w:themeShade="BF"/>
      <w:sz w:val="28"/>
      <w:szCs w:val="28"/>
      <w:lang w:val="en-US"/>
    </w:rPr>
  </w:style>
  <w:style w:type="paragraph" w:styleId="Listaszerbekezds">
    <w:name w:val="List Paragraph"/>
    <w:basedOn w:val="Norml"/>
    <w:uiPriority w:val="34"/>
    <w:qFormat/>
    <w:rsid w:val="003876E2"/>
    <w:pPr>
      <w:ind w:left="720"/>
      <w:contextualSpacing/>
    </w:pPr>
  </w:style>
  <w:style w:type="character" w:customStyle="1" w:styleId="Cmsor2Char">
    <w:name w:val="Címsor 2 Char"/>
    <w:basedOn w:val="Bekezdsalapbettpusa"/>
    <w:link w:val="Cmsor2"/>
    <w:uiPriority w:val="9"/>
    <w:rsid w:val="004628AE"/>
    <w:rPr>
      <w:rFonts w:asciiTheme="majorHAnsi" w:eastAsiaTheme="majorEastAsia" w:hAnsiTheme="majorHAnsi" w:cstheme="majorBidi"/>
      <w:b/>
      <w:bCs/>
      <w:color w:val="4F81BD" w:themeColor="accent1"/>
      <w:sz w:val="26"/>
      <w:szCs w:val="26"/>
      <w:lang w:val="en-GB"/>
    </w:rPr>
  </w:style>
  <w:style w:type="character" w:customStyle="1" w:styleId="Cmsor3Char">
    <w:name w:val="Címsor 3 Char"/>
    <w:basedOn w:val="Bekezdsalapbettpusa"/>
    <w:link w:val="Cmsor3"/>
    <w:uiPriority w:val="9"/>
    <w:rsid w:val="004628AE"/>
    <w:rPr>
      <w:rFonts w:asciiTheme="majorHAnsi" w:eastAsiaTheme="majorEastAsia" w:hAnsiTheme="majorHAnsi" w:cstheme="majorBidi"/>
      <w:b/>
      <w:bCs/>
      <w:color w:val="4F81BD" w:themeColor="accent1"/>
      <w:lang w:val="en-GB"/>
    </w:rPr>
  </w:style>
  <w:style w:type="character" w:styleId="Jegyzethivatkozs">
    <w:name w:val="annotation reference"/>
    <w:rsid w:val="007C7DD1"/>
    <w:rPr>
      <w:sz w:val="16"/>
      <w:szCs w:val="16"/>
    </w:rPr>
  </w:style>
  <w:style w:type="paragraph" w:styleId="Jegyzetszveg">
    <w:name w:val="annotation text"/>
    <w:basedOn w:val="Norml"/>
    <w:link w:val="JegyzetszvegChar"/>
    <w:rsid w:val="007C7DD1"/>
    <w:pPr>
      <w:spacing w:line="240" w:lineRule="auto"/>
    </w:pPr>
    <w:rPr>
      <w:rFonts w:ascii="Trebuchet MS" w:eastAsia="Times New Roman" w:hAnsi="Trebuchet MS" w:cs="Times New Roman"/>
      <w:bCs/>
      <w:color w:val="auto"/>
      <w:sz w:val="20"/>
      <w:szCs w:val="20"/>
      <w:lang w:eastAsia="x-none"/>
    </w:rPr>
  </w:style>
  <w:style w:type="character" w:customStyle="1" w:styleId="JegyzetszvegChar">
    <w:name w:val="Jegyzetszöveg Char"/>
    <w:basedOn w:val="Bekezdsalapbettpusa"/>
    <w:link w:val="Jegyzetszveg"/>
    <w:rsid w:val="007C7DD1"/>
    <w:rPr>
      <w:rFonts w:ascii="Trebuchet MS" w:eastAsia="Times New Roman" w:hAnsi="Trebuchet MS" w:cs="Times New Roman"/>
      <w:bCs/>
      <w:color w:val="auto"/>
      <w:sz w:val="20"/>
      <w:szCs w:val="20"/>
      <w:lang w:val="en-GB" w:eastAsia="x-none"/>
    </w:rPr>
  </w:style>
  <w:style w:type="character" w:customStyle="1" w:styleId="Cmsor4Char">
    <w:name w:val="Címsor 4 Char"/>
    <w:basedOn w:val="Bekezdsalapbettpusa"/>
    <w:link w:val="Cmsor4"/>
    <w:uiPriority w:val="9"/>
    <w:rsid w:val="007C7DD1"/>
    <w:rPr>
      <w:rFonts w:ascii="Calibri" w:eastAsia="Times New Roman" w:hAnsi="Calibri" w:cs="Times New Roman"/>
      <w:b/>
      <w:color w:val="auto"/>
      <w:sz w:val="28"/>
      <w:szCs w:val="28"/>
      <w:lang w:val="de-DE"/>
    </w:rPr>
  </w:style>
  <w:style w:type="character" w:customStyle="1" w:styleId="Cmsor5Char">
    <w:name w:val="Címsor 5 Char"/>
    <w:basedOn w:val="Bekezdsalapbettpusa"/>
    <w:link w:val="Cmsor5"/>
    <w:uiPriority w:val="9"/>
    <w:rsid w:val="007C7DD1"/>
    <w:rPr>
      <w:rFonts w:ascii="Calibri" w:eastAsia="Times New Roman" w:hAnsi="Calibri" w:cs="Times New Roman"/>
      <w:b/>
      <w:i/>
      <w:iCs/>
      <w:color w:val="auto"/>
      <w:sz w:val="26"/>
      <w:szCs w:val="26"/>
      <w:lang w:val="de-DE"/>
    </w:rPr>
  </w:style>
  <w:style w:type="character" w:customStyle="1" w:styleId="Cmsor6Char">
    <w:name w:val="Címsor 6 Char"/>
    <w:basedOn w:val="Bekezdsalapbettpusa"/>
    <w:link w:val="Cmsor6"/>
    <w:uiPriority w:val="9"/>
    <w:rsid w:val="007C7DD1"/>
    <w:rPr>
      <w:rFonts w:ascii="Calibri" w:eastAsia="Times New Roman" w:hAnsi="Calibri" w:cs="Times New Roman"/>
      <w:b/>
      <w:color w:val="auto"/>
      <w:lang w:val="de-DE"/>
    </w:rPr>
  </w:style>
  <w:style w:type="character" w:customStyle="1" w:styleId="Cmsor7Char">
    <w:name w:val="Címsor 7 Char"/>
    <w:basedOn w:val="Bekezdsalapbettpusa"/>
    <w:link w:val="Cmsor7"/>
    <w:uiPriority w:val="9"/>
    <w:rsid w:val="007C7DD1"/>
    <w:rPr>
      <w:rFonts w:ascii="Calibri" w:eastAsia="Times New Roman" w:hAnsi="Calibri" w:cs="Times New Roman"/>
      <w:bCs/>
      <w:color w:val="auto"/>
      <w:sz w:val="24"/>
      <w:szCs w:val="24"/>
      <w:lang w:val="de-DE"/>
    </w:rPr>
  </w:style>
  <w:style w:type="character" w:customStyle="1" w:styleId="Cmsor8Char">
    <w:name w:val="Címsor 8 Char"/>
    <w:basedOn w:val="Bekezdsalapbettpusa"/>
    <w:link w:val="Cmsor8"/>
    <w:uiPriority w:val="9"/>
    <w:rsid w:val="007C7DD1"/>
    <w:rPr>
      <w:rFonts w:ascii="Calibri" w:eastAsia="Times New Roman" w:hAnsi="Calibri" w:cs="Times New Roman"/>
      <w:bCs/>
      <w:i/>
      <w:iCs/>
      <w:color w:val="auto"/>
      <w:sz w:val="24"/>
      <w:szCs w:val="24"/>
      <w:lang w:val="de-DE"/>
    </w:rPr>
  </w:style>
  <w:style w:type="character" w:customStyle="1" w:styleId="Cmsor9Char">
    <w:name w:val="Címsor 9 Char"/>
    <w:basedOn w:val="Bekezdsalapbettpusa"/>
    <w:link w:val="Cmsor9"/>
    <w:rsid w:val="007C7DD1"/>
    <w:rPr>
      <w:rFonts w:ascii="Trebuchet MS" w:eastAsia="Cambria" w:hAnsi="Trebuchet MS" w:cs="Arial"/>
      <w:b/>
      <w:color w:val="D60093"/>
      <w:sz w:val="28"/>
      <w:szCs w:val="28"/>
      <w:lang w:val="en-GB"/>
    </w:rPr>
  </w:style>
  <w:style w:type="paragraph" w:customStyle="1" w:styleId="Headline1">
    <w:name w:val="Headline 1"/>
    <w:next w:val="Norml"/>
    <w:rsid w:val="007C7DD1"/>
    <w:pPr>
      <w:spacing w:after="0" w:line="240" w:lineRule="auto"/>
    </w:pPr>
    <w:rPr>
      <w:rFonts w:ascii="Helvetica" w:eastAsia="Times New Roman" w:hAnsi="Helvetica" w:cs="Helvetica"/>
      <w:b/>
      <w:color w:val="auto"/>
      <w:sz w:val="40"/>
      <w:szCs w:val="40"/>
      <w:lang w:val="de-AT" w:eastAsia="de-DE"/>
    </w:rPr>
  </w:style>
  <w:style w:type="paragraph" w:customStyle="1" w:styleId="Text">
    <w:name w:val="Text"/>
    <w:rsid w:val="007C7DD1"/>
    <w:pPr>
      <w:spacing w:after="0" w:line="240" w:lineRule="auto"/>
      <w:jc w:val="both"/>
    </w:pPr>
    <w:rPr>
      <w:rFonts w:ascii="Arial" w:eastAsia="Times New Roman" w:hAnsi="Arial" w:cs="Arial"/>
      <w:bCs/>
      <w:color w:val="FF00FF"/>
      <w:sz w:val="19"/>
      <w:szCs w:val="19"/>
      <w:lang w:val="en-GB" w:eastAsia="de-DE"/>
    </w:rPr>
  </w:style>
  <w:style w:type="character" w:styleId="Lbjegyzet-hivatkozs">
    <w:name w:val="footnote reference"/>
    <w:aliases w:val="ESPON Footnote No,Footnote"/>
    <w:rsid w:val="007C7DD1"/>
    <w:rPr>
      <w:vertAlign w:val="superscript"/>
    </w:rPr>
  </w:style>
  <w:style w:type="character" w:styleId="Hiperhivatkozs">
    <w:name w:val="Hyperlink"/>
    <w:semiHidden/>
    <w:rsid w:val="007C7DD1"/>
    <w:rPr>
      <w:color w:val="0000FF"/>
      <w:u w:val="single"/>
    </w:rPr>
  </w:style>
  <w:style w:type="paragraph" w:styleId="Lbjegyzetszveg">
    <w:name w:val="footnote text"/>
    <w:aliases w:val="ESPON Footnote Text"/>
    <w:basedOn w:val="Norml"/>
    <w:link w:val="LbjegyzetszvegChar"/>
    <w:rsid w:val="007C7DD1"/>
    <w:pPr>
      <w:spacing w:line="240" w:lineRule="auto"/>
    </w:pPr>
    <w:rPr>
      <w:rFonts w:ascii="Trebuchet MS" w:eastAsia="Cambria" w:hAnsi="Trebuchet MS" w:cs="Times New Roman"/>
      <w:bCs/>
      <w:color w:val="auto"/>
      <w:sz w:val="16"/>
      <w:szCs w:val="20"/>
      <w:lang w:val="de-DE" w:eastAsia="de-DE"/>
    </w:rPr>
  </w:style>
  <w:style w:type="character" w:customStyle="1" w:styleId="LbjegyzetszvegChar">
    <w:name w:val="Lábjegyzetszöveg Char"/>
    <w:aliases w:val="ESPON Footnote Text Char"/>
    <w:basedOn w:val="Bekezdsalapbettpusa"/>
    <w:link w:val="Lbjegyzetszveg"/>
    <w:rsid w:val="007C7DD1"/>
    <w:rPr>
      <w:rFonts w:ascii="Trebuchet MS" w:eastAsia="Cambria" w:hAnsi="Trebuchet MS" w:cs="Times New Roman"/>
      <w:bCs/>
      <w:color w:val="auto"/>
      <w:sz w:val="16"/>
      <w:szCs w:val="20"/>
      <w:lang w:val="de-DE" w:eastAsia="de-DE"/>
    </w:rPr>
  </w:style>
  <w:style w:type="paragraph" w:customStyle="1" w:styleId="HeadFollowLines">
    <w:name w:val="Head Follow Lines"/>
    <w:basedOn w:val="Head1Line"/>
    <w:rsid w:val="007C7DD1"/>
  </w:style>
  <w:style w:type="paragraph" w:customStyle="1" w:styleId="Head1Line">
    <w:name w:val="Head 1. Line"/>
    <w:rsid w:val="007C7DD1"/>
    <w:pPr>
      <w:tabs>
        <w:tab w:val="left" w:pos="1418"/>
      </w:tabs>
      <w:spacing w:after="0" w:line="240" w:lineRule="auto"/>
    </w:pPr>
    <w:rPr>
      <w:rFonts w:ascii="Helvetica" w:eastAsia="Times New Roman" w:hAnsi="Helvetica" w:cs="Helvetica"/>
      <w:bCs/>
      <w:noProof/>
      <w:color w:val="auto"/>
      <w:sz w:val="19"/>
      <w:szCs w:val="19"/>
      <w:lang w:val="de-AT" w:eastAsia="de-DE"/>
    </w:rPr>
  </w:style>
  <w:style w:type="character" w:styleId="Oldalszm">
    <w:name w:val="page number"/>
    <w:basedOn w:val="Bekezdsalapbettpusa"/>
    <w:semiHidden/>
    <w:rsid w:val="007C7DD1"/>
  </w:style>
  <w:style w:type="character" w:styleId="Mrltotthiperhivatkozs">
    <w:name w:val="FollowedHyperlink"/>
    <w:semiHidden/>
    <w:rsid w:val="007C7DD1"/>
    <w:rPr>
      <w:color w:val="800080"/>
      <w:u w:val="single"/>
    </w:rPr>
  </w:style>
  <w:style w:type="paragraph" w:styleId="NormlWeb">
    <w:name w:val="Normal (Web)"/>
    <w:basedOn w:val="Norml"/>
    <w:rsid w:val="007C7DD1"/>
    <w:pPr>
      <w:spacing w:before="100" w:beforeAutospacing="1" w:after="100" w:afterAutospacing="1" w:line="240" w:lineRule="auto"/>
    </w:pPr>
    <w:rPr>
      <w:rFonts w:ascii="Arial Unicode MS" w:eastAsia="Arial Unicode MS" w:hAnsi="Arial Unicode MS" w:cs="Arial Unicode MS"/>
      <w:bCs/>
      <w:color w:val="auto"/>
      <w:sz w:val="24"/>
      <w:szCs w:val="24"/>
      <w:lang w:val="de-DE"/>
    </w:rPr>
  </w:style>
  <w:style w:type="paragraph" w:customStyle="1" w:styleId="Headline">
    <w:name w:val="Headline"/>
    <w:basedOn w:val="Head1Line"/>
    <w:next w:val="Norml"/>
    <w:rsid w:val="007C7DD1"/>
    <w:pPr>
      <w:tabs>
        <w:tab w:val="clear" w:pos="1418"/>
      </w:tabs>
      <w:spacing w:after="200"/>
      <w:outlineLvl w:val="0"/>
    </w:pPr>
    <w:rPr>
      <w:rFonts w:ascii="Trebuchet MS Bold" w:eastAsia="Cambria" w:hAnsi="Trebuchet MS Bold" w:cs="Times New Roman"/>
      <w:noProof w:val="0"/>
      <w:color w:val="003777"/>
      <w:sz w:val="60"/>
      <w:szCs w:val="24"/>
      <w:lang w:val="de-DE" w:eastAsia="en-US"/>
    </w:rPr>
  </w:style>
  <w:style w:type="paragraph" w:customStyle="1" w:styleId="Headline2">
    <w:name w:val="Headline 2"/>
    <w:basedOn w:val="Norml"/>
    <w:rsid w:val="007C7DD1"/>
    <w:pPr>
      <w:tabs>
        <w:tab w:val="left" w:pos="1843"/>
      </w:tabs>
      <w:spacing w:line="240" w:lineRule="auto"/>
      <w:ind w:left="1843" w:hanging="1843"/>
    </w:pPr>
    <w:rPr>
      <w:rFonts w:ascii="Trebuchet MS Bold" w:eastAsia="Cambria" w:hAnsi="Trebuchet MS Bold" w:cs="Times New Roman"/>
      <w:bCs/>
      <w:color w:val="262727"/>
      <w:sz w:val="32"/>
      <w:szCs w:val="24"/>
      <w:lang w:val="de-DE"/>
    </w:rPr>
  </w:style>
  <w:style w:type="paragraph" w:customStyle="1" w:styleId="DateandVenue">
    <w:name w:val="Date and Venue"/>
    <w:next w:val="Norml"/>
    <w:autoRedefine/>
    <w:qFormat/>
    <w:rsid w:val="007C7DD1"/>
    <w:pPr>
      <w:tabs>
        <w:tab w:val="left" w:pos="0"/>
      </w:tabs>
      <w:spacing w:after="100" w:line="240" w:lineRule="auto"/>
      <w:jc w:val="both"/>
    </w:pPr>
    <w:rPr>
      <w:rFonts w:ascii="Trebuchet MS Bold" w:eastAsia="Cambria" w:hAnsi="Trebuchet MS Bold" w:cs="Times New Roman"/>
      <w:bCs/>
      <w:color w:val="003777"/>
      <w:szCs w:val="24"/>
      <w:lang w:val="de-DE"/>
    </w:rPr>
  </w:style>
  <w:style w:type="paragraph" w:customStyle="1" w:styleId="Entry1withLine">
    <w:name w:val="Entry 1 with Line"/>
    <w:next w:val="Norml"/>
    <w:qFormat/>
    <w:rsid w:val="007C7DD1"/>
    <w:pPr>
      <w:pBdr>
        <w:bottom w:val="single" w:sz="4" w:space="10" w:color="262727"/>
        <w:between w:val="single" w:sz="4" w:space="1" w:color="262727"/>
      </w:pBdr>
      <w:tabs>
        <w:tab w:val="left" w:pos="1843"/>
        <w:tab w:val="left" w:pos="2124"/>
        <w:tab w:val="left" w:pos="2832"/>
        <w:tab w:val="left" w:pos="6980"/>
      </w:tabs>
      <w:spacing w:line="240" w:lineRule="auto"/>
    </w:pPr>
    <w:rPr>
      <w:rFonts w:ascii="Trebuchet MS" w:eastAsia="Cambria" w:hAnsi="Trebuchet MS" w:cs="Times New Roman"/>
      <w:bCs/>
      <w:color w:val="262727"/>
      <w:szCs w:val="24"/>
      <w:lang w:val="de-DE"/>
    </w:rPr>
  </w:style>
  <w:style w:type="paragraph" w:customStyle="1" w:styleId="Entry1">
    <w:name w:val="Entry 1"/>
    <w:next w:val="Norml"/>
    <w:qFormat/>
    <w:rsid w:val="007C7DD1"/>
    <w:pPr>
      <w:tabs>
        <w:tab w:val="left" w:pos="1843"/>
      </w:tabs>
      <w:spacing w:after="100" w:line="240" w:lineRule="auto"/>
    </w:pPr>
    <w:rPr>
      <w:rFonts w:ascii="Trebuchet MS" w:eastAsia="Cambria" w:hAnsi="Trebuchet MS" w:cs="Times New Roman"/>
      <w:bCs/>
      <w:color w:val="262727"/>
      <w:szCs w:val="24"/>
      <w:lang w:val="de-DE"/>
    </w:rPr>
  </w:style>
  <w:style w:type="paragraph" w:customStyle="1" w:styleId="NameofEvent">
    <w:name w:val="Name of Event"/>
    <w:next w:val="Norml"/>
    <w:qFormat/>
    <w:rsid w:val="007C7DD1"/>
    <w:pPr>
      <w:spacing w:after="100" w:line="240" w:lineRule="auto"/>
      <w:outlineLvl w:val="0"/>
    </w:pPr>
    <w:rPr>
      <w:rFonts w:ascii="Trebuchet MS Bold" w:eastAsia="Cambria" w:hAnsi="Trebuchet MS Bold" w:cs="Times New Roman"/>
      <w:bCs/>
      <w:color w:val="262727"/>
      <w:sz w:val="24"/>
      <w:szCs w:val="24"/>
      <w:lang w:val="de-DE"/>
    </w:rPr>
  </w:style>
  <w:style w:type="paragraph" w:customStyle="1" w:styleId="NameofEventDate">
    <w:name w:val="Name of Event Date"/>
    <w:qFormat/>
    <w:rsid w:val="007C7DD1"/>
    <w:pPr>
      <w:pBdr>
        <w:bottom w:val="single" w:sz="4" w:space="1" w:color="003777"/>
      </w:pBdr>
      <w:spacing w:line="240" w:lineRule="auto"/>
    </w:pPr>
    <w:rPr>
      <w:rFonts w:ascii="Trebuchet MS" w:eastAsia="Cambria" w:hAnsi="Trebuchet MS" w:cs="Times New Roman"/>
      <w:bCs/>
      <w:color w:val="262727"/>
      <w:sz w:val="18"/>
      <w:szCs w:val="24"/>
      <w:lang w:val="de-DE"/>
    </w:rPr>
  </w:style>
  <w:style w:type="paragraph" w:styleId="Vgjegyzetszvege">
    <w:name w:val="endnote text"/>
    <w:basedOn w:val="Norml"/>
    <w:link w:val="VgjegyzetszvegeChar"/>
    <w:uiPriority w:val="99"/>
    <w:semiHidden/>
    <w:unhideWhenUsed/>
    <w:rsid w:val="007C7DD1"/>
    <w:pPr>
      <w:spacing w:line="240" w:lineRule="auto"/>
    </w:pPr>
    <w:rPr>
      <w:rFonts w:ascii="Times New Roman" w:eastAsia="Times New Roman" w:hAnsi="Times New Roman" w:cs="Times New Roman"/>
      <w:bCs/>
      <w:color w:val="auto"/>
      <w:sz w:val="20"/>
      <w:szCs w:val="20"/>
      <w:lang w:eastAsia="x-none"/>
    </w:rPr>
  </w:style>
  <w:style w:type="character" w:customStyle="1" w:styleId="VgjegyzetszvegeChar">
    <w:name w:val="Végjegyzet szövege Char"/>
    <w:basedOn w:val="Bekezdsalapbettpusa"/>
    <w:link w:val="Vgjegyzetszvege"/>
    <w:uiPriority w:val="99"/>
    <w:semiHidden/>
    <w:rsid w:val="007C7DD1"/>
    <w:rPr>
      <w:rFonts w:ascii="Times New Roman" w:eastAsia="Times New Roman" w:hAnsi="Times New Roman" w:cs="Times New Roman"/>
      <w:bCs/>
      <w:color w:val="auto"/>
      <w:sz w:val="20"/>
      <w:szCs w:val="20"/>
      <w:lang w:val="en-GB" w:eastAsia="x-none"/>
    </w:rPr>
  </w:style>
  <w:style w:type="character" w:styleId="Vgjegyzet-hivatkozs">
    <w:name w:val="endnote reference"/>
    <w:uiPriority w:val="99"/>
    <w:semiHidden/>
    <w:unhideWhenUsed/>
    <w:rsid w:val="007C7DD1"/>
    <w:rPr>
      <w:vertAlign w:val="superscript"/>
    </w:rPr>
  </w:style>
  <w:style w:type="paragraph" w:customStyle="1" w:styleId="BulletNormal">
    <w:name w:val="Bullet Normal"/>
    <w:rsid w:val="007C7DD1"/>
    <w:pPr>
      <w:numPr>
        <w:numId w:val="1"/>
      </w:numPr>
      <w:tabs>
        <w:tab w:val="left" w:pos="567"/>
      </w:tabs>
      <w:spacing w:line="240" w:lineRule="auto"/>
    </w:pPr>
    <w:rPr>
      <w:rFonts w:eastAsia="Cambria" w:cs="Times New Roman"/>
      <w:bCs/>
      <w:noProof/>
      <w:color w:val="auto"/>
      <w:sz w:val="24"/>
      <w:szCs w:val="24"/>
      <w:lang w:val="de-DE" w:eastAsia="de-DE"/>
    </w:rPr>
  </w:style>
  <w:style w:type="paragraph" w:styleId="Megjegyzstrgya">
    <w:name w:val="annotation subject"/>
    <w:basedOn w:val="Jegyzetszveg"/>
    <w:next w:val="Jegyzetszveg"/>
    <w:link w:val="MegjegyzstrgyaChar"/>
    <w:uiPriority w:val="99"/>
    <w:semiHidden/>
    <w:unhideWhenUsed/>
    <w:rsid w:val="007C7DD1"/>
    <w:rPr>
      <w:b/>
      <w:bCs w:val="0"/>
    </w:rPr>
  </w:style>
  <w:style w:type="character" w:customStyle="1" w:styleId="MegjegyzstrgyaChar">
    <w:name w:val="Megjegyzés tárgya Char"/>
    <w:basedOn w:val="JegyzetszvegChar"/>
    <w:link w:val="Megjegyzstrgya"/>
    <w:uiPriority w:val="99"/>
    <w:semiHidden/>
    <w:rsid w:val="007C7DD1"/>
    <w:rPr>
      <w:rFonts w:ascii="Trebuchet MS" w:eastAsia="Times New Roman" w:hAnsi="Trebuchet MS" w:cs="Times New Roman"/>
      <w:b/>
      <w:bCs w:val="0"/>
      <w:color w:val="auto"/>
      <w:sz w:val="20"/>
      <w:szCs w:val="20"/>
      <w:lang w:val="en-GB" w:eastAsia="x-none"/>
    </w:rPr>
  </w:style>
  <w:style w:type="character" w:customStyle="1" w:styleId="CommentSubjectChar">
    <w:name w:val="Comment Subject Char"/>
    <w:basedOn w:val="JegyzetszvegChar"/>
    <w:rsid w:val="007C7DD1"/>
    <w:rPr>
      <w:rFonts w:ascii="Trebuchet MS" w:eastAsia="Times New Roman" w:hAnsi="Trebuchet MS" w:cs="Times New Roman"/>
      <w:bCs w:val="0"/>
      <w:color w:val="auto"/>
      <w:sz w:val="20"/>
      <w:szCs w:val="20"/>
      <w:lang w:val="en-GB" w:eastAsia="x-none" w:bidi="ar-SA"/>
    </w:rPr>
  </w:style>
  <w:style w:type="table" w:styleId="Rcsostblzat">
    <w:name w:val="Table Grid"/>
    <w:basedOn w:val="Normltblzat"/>
    <w:uiPriority w:val="59"/>
    <w:rsid w:val="007C7DD1"/>
    <w:pPr>
      <w:spacing w:after="0" w:line="240" w:lineRule="auto"/>
    </w:pPr>
    <w:rPr>
      <w:rFonts w:ascii="Times New Roman" w:eastAsia="Times New Roman" w:hAnsi="Times New Roman" w:cs="Times New Roman"/>
      <w:bCs/>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Bekezdsalapbettpusa"/>
    <w:rsid w:val="007C7DD1"/>
  </w:style>
  <w:style w:type="character" w:styleId="Kiemels2">
    <w:name w:val="Strong"/>
    <w:uiPriority w:val="22"/>
    <w:qFormat/>
    <w:rsid w:val="007C7DD1"/>
    <w:rPr>
      <w:b/>
      <w:bCs/>
    </w:rPr>
  </w:style>
  <w:style w:type="character" w:customStyle="1" w:styleId="apple-converted-space">
    <w:name w:val="apple-converted-space"/>
    <w:basedOn w:val="Bekezdsalapbettpusa"/>
    <w:rsid w:val="007C7DD1"/>
  </w:style>
  <w:style w:type="paragraph" w:customStyle="1" w:styleId="StyleHeading310pt">
    <w:name w:val="Style Heading 3 + 10 pt"/>
    <w:basedOn w:val="Cmsor3"/>
    <w:rsid w:val="007C7DD1"/>
    <w:pPr>
      <w:keepLines w:val="0"/>
      <w:numPr>
        <w:ilvl w:val="2"/>
      </w:numPr>
      <w:tabs>
        <w:tab w:val="num" w:pos="720"/>
      </w:tabs>
      <w:spacing w:before="0" w:after="240" w:line="240" w:lineRule="auto"/>
      <w:ind w:left="720" w:hanging="720"/>
    </w:pPr>
    <w:rPr>
      <w:rFonts w:ascii="Trebuchet MS" w:eastAsia="Cambria" w:hAnsi="Trebuchet MS" w:cs="Arial"/>
      <w:bCs w:val="0"/>
      <w:iCs/>
      <w:color w:val="D60093"/>
      <w:szCs w:val="28"/>
    </w:rPr>
  </w:style>
  <w:style w:type="paragraph" w:styleId="Cm">
    <w:name w:val="Title"/>
    <w:basedOn w:val="Norml"/>
    <w:link w:val="CmChar"/>
    <w:qFormat/>
    <w:rsid w:val="007C7DD1"/>
    <w:pPr>
      <w:spacing w:after="0" w:line="240" w:lineRule="auto"/>
      <w:jc w:val="center"/>
    </w:pPr>
    <w:rPr>
      <w:rFonts w:ascii="Trebuchet MS" w:eastAsia="Times New Roman" w:hAnsi="Trebuchet MS" w:cs="Times New Roman"/>
      <w:b/>
      <w:color w:val="auto"/>
      <w:sz w:val="48"/>
      <w:szCs w:val="24"/>
      <w:lang w:eastAsia="x-none"/>
    </w:rPr>
  </w:style>
  <w:style w:type="character" w:customStyle="1" w:styleId="CmChar">
    <w:name w:val="Cím Char"/>
    <w:basedOn w:val="Bekezdsalapbettpusa"/>
    <w:link w:val="Cm"/>
    <w:rsid w:val="007C7DD1"/>
    <w:rPr>
      <w:rFonts w:ascii="Trebuchet MS" w:eastAsia="Times New Roman" w:hAnsi="Trebuchet MS" w:cs="Times New Roman"/>
      <w:b/>
      <w:color w:val="auto"/>
      <w:sz w:val="48"/>
      <w:szCs w:val="24"/>
      <w:lang w:val="en-GB" w:eastAsia="x-none"/>
    </w:rPr>
  </w:style>
  <w:style w:type="paragraph" w:customStyle="1" w:styleId="Akapitzlist">
    <w:name w:val="Akapit z listą"/>
    <w:basedOn w:val="Norml"/>
    <w:link w:val="AkapitzlistZnak"/>
    <w:uiPriority w:val="34"/>
    <w:qFormat/>
    <w:rsid w:val="007C7DD1"/>
    <w:pPr>
      <w:spacing w:after="0" w:line="240" w:lineRule="auto"/>
      <w:ind w:left="720"/>
      <w:contextualSpacing/>
    </w:pPr>
    <w:rPr>
      <w:rFonts w:ascii="Trebuchet MS" w:eastAsia="Times New Roman" w:hAnsi="Trebuchet MS" w:cs="Times New Roman"/>
      <w:bCs/>
      <w:color w:val="auto"/>
      <w:sz w:val="20"/>
      <w:szCs w:val="24"/>
      <w:lang w:val="de-DE" w:eastAsia="de-DE"/>
    </w:rPr>
  </w:style>
  <w:style w:type="character" w:customStyle="1" w:styleId="AkapitzlistZnak">
    <w:name w:val="Akapit z listą Znak"/>
    <w:link w:val="Akapitzlist"/>
    <w:uiPriority w:val="34"/>
    <w:rsid w:val="007C7DD1"/>
    <w:rPr>
      <w:rFonts w:ascii="Trebuchet MS" w:eastAsia="Times New Roman" w:hAnsi="Trebuchet MS" w:cs="Times New Roman"/>
      <w:bCs/>
      <w:color w:val="auto"/>
      <w:sz w:val="20"/>
      <w:szCs w:val="24"/>
      <w:lang w:val="de-DE" w:eastAsia="de-DE"/>
    </w:rPr>
  </w:style>
  <w:style w:type="paragraph" w:customStyle="1" w:styleId="Subheading">
    <w:name w:val="Sub heading"/>
    <w:basedOn w:val="Norml"/>
    <w:link w:val="SubheadingChar"/>
    <w:qFormat/>
    <w:rsid w:val="007C7DD1"/>
    <w:pPr>
      <w:numPr>
        <w:numId w:val="2"/>
      </w:numPr>
      <w:spacing w:before="240" w:after="120" w:line="240" w:lineRule="auto"/>
    </w:pPr>
    <w:rPr>
      <w:rFonts w:ascii="Trebuchet MS" w:eastAsia="Cambria" w:hAnsi="Trebuchet MS" w:cs="Arial"/>
      <w:b/>
      <w:color w:val="D60093"/>
      <w:sz w:val="28"/>
      <w:szCs w:val="28"/>
    </w:rPr>
  </w:style>
  <w:style w:type="character" w:customStyle="1" w:styleId="SubheadingChar">
    <w:name w:val="Sub heading Char"/>
    <w:link w:val="Subheading"/>
    <w:rsid w:val="007C7DD1"/>
    <w:rPr>
      <w:rFonts w:ascii="Trebuchet MS" w:eastAsia="Cambria" w:hAnsi="Trebuchet MS" w:cs="Arial"/>
      <w:b/>
      <w:color w:val="D60093"/>
      <w:sz w:val="28"/>
      <w:szCs w:val="28"/>
      <w:lang w:val="en-GB"/>
    </w:rPr>
  </w:style>
  <w:style w:type="paragraph" w:customStyle="1" w:styleId="Poprawka">
    <w:name w:val="Poprawka"/>
    <w:hidden/>
    <w:uiPriority w:val="71"/>
    <w:rsid w:val="007C7DD1"/>
    <w:pPr>
      <w:spacing w:after="0" w:line="240" w:lineRule="auto"/>
    </w:pPr>
    <w:rPr>
      <w:rFonts w:ascii="Trebuchet MS" w:eastAsia="Cambria" w:hAnsi="Trebuchet MS" w:cs="Times New Roman"/>
      <w:bCs/>
      <w:color w:val="auto"/>
      <w:sz w:val="24"/>
      <w:szCs w:val="24"/>
      <w:lang w:val="de-DE"/>
    </w:rPr>
  </w:style>
  <w:style w:type="paragraph" w:customStyle="1" w:styleId="DefaultText">
    <w:name w:val="Default Text"/>
    <w:basedOn w:val="Norml"/>
    <w:rsid w:val="007C7DD1"/>
    <w:pPr>
      <w:spacing w:after="0" w:line="240" w:lineRule="auto"/>
    </w:pPr>
    <w:rPr>
      <w:rFonts w:ascii="Tms Rmn" w:eastAsia="Times New Roman" w:hAnsi="Tms Rmn" w:cs="Tms Rmn"/>
      <w:bCs/>
      <w:color w:val="auto"/>
      <w:sz w:val="24"/>
      <w:szCs w:val="20"/>
      <w:lang w:val="en-US"/>
    </w:rPr>
  </w:style>
  <w:style w:type="character" w:customStyle="1" w:styleId="highlight">
    <w:name w:val="highlight"/>
    <w:rsid w:val="007C7DD1"/>
  </w:style>
  <w:style w:type="paragraph" w:customStyle="1" w:styleId="CM1">
    <w:name w:val="CM1"/>
    <w:basedOn w:val="Norml"/>
    <w:next w:val="Norml"/>
    <w:uiPriority w:val="99"/>
    <w:rsid w:val="007C7DD1"/>
    <w:pPr>
      <w:autoSpaceDE w:val="0"/>
      <w:autoSpaceDN w:val="0"/>
      <w:adjustRightInd w:val="0"/>
      <w:spacing w:after="0" w:line="240" w:lineRule="auto"/>
    </w:pPr>
    <w:rPr>
      <w:rFonts w:ascii="EUAlbertina" w:eastAsia="Times New Roman" w:hAnsi="EUAlbertina" w:cs="Times New Roman"/>
      <w:bCs/>
      <w:color w:val="auto"/>
      <w:sz w:val="24"/>
      <w:szCs w:val="24"/>
      <w:lang w:val="en-US"/>
    </w:rPr>
  </w:style>
  <w:style w:type="paragraph" w:customStyle="1" w:styleId="CM3">
    <w:name w:val="CM3"/>
    <w:basedOn w:val="Norml"/>
    <w:next w:val="Norml"/>
    <w:uiPriority w:val="99"/>
    <w:rsid w:val="007C7DD1"/>
    <w:pPr>
      <w:autoSpaceDE w:val="0"/>
      <w:autoSpaceDN w:val="0"/>
      <w:adjustRightInd w:val="0"/>
      <w:spacing w:after="0" w:line="240" w:lineRule="auto"/>
    </w:pPr>
    <w:rPr>
      <w:rFonts w:ascii="EUAlbertina" w:eastAsia="Times New Roman" w:hAnsi="EUAlbertina" w:cs="Times New Roman"/>
      <w:bCs/>
      <w:color w:val="auto"/>
      <w:sz w:val="24"/>
      <w:szCs w:val="24"/>
      <w:lang w:val="en-US"/>
    </w:rPr>
  </w:style>
  <w:style w:type="paragraph" w:customStyle="1" w:styleId="CM4">
    <w:name w:val="CM4"/>
    <w:basedOn w:val="Norml"/>
    <w:next w:val="Norml"/>
    <w:uiPriority w:val="99"/>
    <w:rsid w:val="007C7DD1"/>
    <w:pPr>
      <w:autoSpaceDE w:val="0"/>
      <w:autoSpaceDN w:val="0"/>
      <w:adjustRightInd w:val="0"/>
      <w:spacing w:after="0" w:line="240" w:lineRule="auto"/>
    </w:pPr>
    <w:rPr>
      <w:rFonts w:ascii="EUAlbertina" w:eastAsia="Times New Roman" w:hAnsi="EUAlbertina" w:cs="Times New Roman"/>
      <w:bCs/>
      <w:color w:val="auto"/>
      <w:sz w:val="24"/>
      <w:szCs w:val="24"/>
      <w:lang w:val="en-US"/>
    </w:rPr>
  </w:style>
  <w:style w:type="paragraph" w:customStyle="1" w:styleId="Sznesrnykols1jellszn1">
    <w:name w:val="Színes árnyékolás – 1. jelölőszín1"/>
    <w:hidden/>
    <w:uiPriority w:val="99"/>
    <w:semiHidden/>
    <w:rsid w:val="007C7DD1"/>
    <w:pPr>
      <w:spacing w:after="0" w:line="240" w:lineRule="auto"/>
    </w:pPr>
    <w:rPr>
      <w:rFonts w:ascii="Trebuchet MS" w:eastAsia="Cambria" w:hAnsi="Trebuchet MS" w:cs="Times New Roman"/>
      <w:bCs/>
      <w:color w:val="auto"/>
      <w:sz w:val="24"/>
      <w:szCs w:val="24"/>
      <w:lang w:val="de-DE"/>
    </w:rPr>
  </w:style>
  <w:style w:type="paragraph" w:customStyle="1" w:styleId="Default">
    <w:name w:val="Default"/>
    <w:rsid w:val="007C7DD1"/>
    <w:pPr>
      <w:autoSpaceDE w:val="0"/>
      <w:autoSpaceDN w:val="0"/>
      <w:adjustRightInd w:val="0"/>
      <w:spacing w:after="0" w:line="240" w:lineRule="auto"/>
    </w:pPr>
    <w:rPr>
      <w:rFonts w:ascii="Verdana" w:eastAsia="Times New Roman" w:hAnsi="Verdana" w:cs="Verdana"/>
      <w:bCs/>
      <w:color w:val="000000"/>
      <w:sz w:val="24"/>
      <w:szCs w:val="24"/>
      <w:lang w:val="de-AT" w:eastAsia="de-AT"/>
    </w:rPr>
  </w:style>
  <w:style w:type="paragraph" w:styleId="Vltozat">
    <w:name w:val="Revision"/>
    <w:hidden/>
    <w:uiPriority w:val="99"/>
    <w:semiHidden/>
    <w:rsid w:val="007C7DD1"/>
    <w:pPr>
      <w:spacing w:after="0" w:line="240" w:lineRule="auto"/>
    </w:pPr>
    <w:rPr>
      <w:rFonts w:ascii="Trebuchet MS" w:eastAsia="Cambria" w:hAnsi="Trebuchet MS" w:cs="Times New Roman"/>
      <w:bCs/>
      <w:color w:val="auto"/>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846167">
      <w:bodyDiv w:val="1"/>
      <w:marLeft w:val="0"/>
      <w:marRight w:val="0"/>
      <w:marTop w:val="0"/>
      <w:marBottom w:val="0"/>
      <w:divBdr>
        <w:top w:val="none" w:sz="0" w:space="0" w:color="auto"/>
        <w:left w:val="none" w:sz="0" w:space="0" w:color="auto"/>
        <w:bottom w:val="none" w:sz="0" w:space="0" w:color="auto"/>
        <w:right w:val="none" w:sz="0" w:space="0" w:color="auto"/>
      </w:divBdr>
    </w:div>
    <w:div w:id="2135980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8BA4B-CEAD-4408-9FD6-B229CD7B4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24</Pages>
  <Words>4832</Words>
  <Characters>33346</Characters>
  <Application>Microsoft Office Word</Application>
  <DocSecurity>0</DocSecurity>
  <Lines>277</Lines>
  <Paragraphs>76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KD</Company>
  <LinksUpToDate>false</LinksUpToDate>
  <CharactersWithSpaces>38102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Gábor Eszter</dc:creator>
  <cp:lastModifiedBy>Román Brigitta</cp:lastModifiedBy>
  <cp:revision>12</cp:revision>
  <cp:lastPrinted>2016-07-21T07:44:00Z</cp:lastPrinted>
  <dcterms:created xsi:type="dcterms:W3CDTF">2017-07-19T13:52:00Z</dcterms:created>
  <dcterms:modified xsi:type="dcterms:W3CDTF">2018-09-04T12:28:00Z</dcterms:modified>
</cp:coreProperties>
</file>